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tblCellMar>
          <w:left w:w="0" w:type="dxa"/>
          <w:right w:w="0" w:type="dxa"/>
        </w:tblCellMar>
        <w:tblLook w:val="04A0" w:firstRow="1" w:lastRow="0" w:firstColumn="1" w:lastColumn="0" w:noHBand="0" w:noVBand="1"/>
      </w:tblPr>
      <w:tblGrid>
        <w:gridCol w:w="6692"/>
        <w:gridCol w:w="1799"/>
        <w:gridCol w:w="6509"/>
      </w:tblGrid>
      <w:tr w:rsidR="00AF58D3" w:rsidRPr="00AF58D3" w14:paraId="126AF34A" w14:textId="77777777" w:rsidTr="00AF58D3">
        <w:trPr>
          <w:tblCellSpacing w:w="0" w:type="dxa"/>
        </w:trPr>
        <w:tc>
          <w:tcPr>
            <w:tcW w:w="4219" w:type="dxa"/>
            <w:tcMar>
              <w:top w:w="0" w:type="dxa"/>
              <w:left w:w="108" w:type="dxa"/>
              <w:bottom w:w="0" w:type="dxa"/>
              <w:right w:w="108" w:type="dxa"/>
            </w:tcMar>
            <w:hideMark/>
          </w:tcPr>
          <w:p w14:paraId="4D666050" w14:textId="77777777" w:rsidR="00AF58D3" w:rsidRPr="00AF58D3" w:rsidRDefault="00AF58D3" w:rsidP="00AF58D3">
            <w:pPr>
              <w:spacing w:after="0" w:line="240" w:lineRule="auto"/>
              <w:jc w:val="center"/>
              <w:outlineLvl w:val="6"/>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РОССИЙСКАЯ ФЕДЕРАЦИЯ</w:t>
            </w:r>
          </w:p>
          <w:p w14:paraId="6B89C3B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АДМИНИСТРАЦИЯ</w:t>
            </w:r>
          </w:p>
          <w:p w14:paraId="1F26177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АСКИЗСКОГО РАЙОНА </w:t>
            </w:r>
          </w:p>
          <w:p w14:paraId="135F6EA0"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РЕСПУБЛИКИ ХАКАСИЯ</w:t>
            </w:r>
          </w:p>
        </w:tc>
        <w:tc>
          <w:tcPr>
            <w:tcW w:w="1134" w:type="dxa"/>
            <w:tcMar>
              <w:top w:w="0" w:type="dxa"/>
              <w:left w:w="108" w:type="dxa"/>
              <w:bottom w:w="0" w:type="dxa"/>
              <w:right w:w="108" w:type="dxa"/>
            </w:tcMar>
            <w:hideMark/>
          </w:tcPr>
          <w:p w14:paraId="4F23B8A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 </w:t>
            </w:r>
          </w:p>
        </w:tc>
        <w:tc>
          <w:tcPr>
            <w:tcW w:w="4103" w:type="dxa"/>
            <w:tcMar>
              <w:top w:w="0" w:type="dxa"/>
              <w:left w:w="108" w:type="dxa"/>
              <w:bottom w:w="0" w:type="dxa"/>
              <w:right w:w="108" w:type="dxa"/>
            </w:tcMar>
            <w:hideMark/>
          </w:tcPr>
          <w:p w14:paraId="286FD847" w14:textId="77777777" w:rsidR="00AF58D3" w:rsidRPr="00AF58D3" w:rsidRDefault="00AF58D3" w:rsidP="00AF58D3">
            <w:pPr>
              <w:spacing w:after="0" w:line="240" w:lineRule="auto"/>
              <w:jc w:val="center"/>
              <w:outlineLvl w:val="6"/>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РОССИЯ ФЕДЕРАЦИЯЗЫ</w:t>
            </w:r>
          </w:p>
          <w:p w14:paraId="65C8EE10"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ХАКАС РЕСПУБЛИКАЗЫНЫН</w:t>
            </w:r>
          </w:p>
          <w:p w14:paraId="6861C69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АСХЫС АЙМА</w:t>
            </w:r>
            <w:r w:rsidRPr="00AF58D3">
              <w:rPr>
                <w:rFonts w:ascii="Times New Roman" w:eastAsia="Times New Roman" w:hAnsi="Times New Roman" w:cs="Times New Roman"/>
                <w:b/>
                <w:bCs/>
                <w:sz w:val="17"/>
                <w:szCs w:val="17"/>
                <w:lang w:val="en-US" w:eastAsia="ru-RU"/>
              </w:rPr>
              <w:t>F</w:t>
            </w:r>
            <w:r w:rsidRPr="00AF58D3">
              <w:rPr>
                <w:rFonts w:ascii="Times New Roman" w:eastAsia="Times New Roman" w:hAnsi="Times New Roman" w:cs="Times New Roman"/>
                <w:b/>
                <w:bCs/>
                <w:sz w:val="17"/>
                <w:szCs w:val="17"/>
                <w:lang w:eastAsia="ru-RU"/>
              </w:rPr>
              <w:t>ЫНЫН</w:t>
            </w:r>
          </w:p>
          <w:p w14:paraId="0A0C3C1E" w14:textId="77777777" w:rsidR="00AF58D3" w:rsidRPr="00AF58D3" w:rsidRDefault="00AF58D3" w:rsidP="00AF58D3">
            <w:pPr>
              <w:spacing w:after="0" w:line="240" w:lineRule="auto"/>
              <w:jc w:val="center"/>
              <w:outlineLvl w:val="6"/>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УСТА</w:t>
            </w:r>
            <w:r w:rsidRPr="00AF58D3">
              <w:rPr>
                <w:rFonts w:ascii="Times New Roman" w:eastAsia="Times New Roman" w:hAnsi="Times New Roman" w:cs="Times New Roman"/>
                <w:b/>
                <w:bCs/>
                <w:sz w:val="17"/>
                <w:szCs w:val="17"/>
                <w:lang w:val="en-US" w:eastAsia="ru-RU"/>
              </w:rPr>
              <w:t>F</w:t>
            </w:r>
            <w:r w:rsidRPr="00AF58D3">
              <w:rPr>
                <w:rFonts w:ascii="Times New Roman" w:eastAsia="Times New Roman" w:hAnsi="Times New Roman" w:cs="Times New Roman"/>
                <w:b/>
                <w:bCs/>
                <w:sz w:val="17"/>
                <w:szCs w:val="17"/>
                <w:lang w:eastAsia="ru-RU"/>
              </w:rPr>
              <w:t>-ПАСТАА</w:t>
            </w:r>
          </w:p>
        </w:tc>
      </w:tr>
    </w:tbl>
    <w:p w14:paraId="2C040DB0"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 </w:t>
      </w:r>
    </w:p>
    <w:p w14:paraId="328DEE6F" w14:textId="77777777" w:rsidR="00AF58D3" w:rsidRPr="00AF58D3" w:rsidRDefault="00AF58D3" w:rsidP="00AF58D3">
      <w:pPr>
        <w:spacing w:before="100" w:beforeAutospacing="1" w:after="100" w:afterAutospacing="1" w:line="240" w:lineRule="auto"/>
        <w:jc w:val="center"/>
        <w:outlineLvl w:val="5"/>
        <w:rPr>
          <w:rFonts w:ascii="Times New Roman" w:eastAsia="Times New Roman" w:hAnsi="Times New Roman" w:cs="Times New Roman"/>
          <w:b/>
          <w:bCs/>
          <w:sz w:val="17"/>
          <w:szCs w:val="17"/>
          <w:lang w:eastAsia="ru-RU"/>
        </w:rPr>
      </w:pPr>
      <w:r w:rsidRPr="00AF58D3">
        <w:rPr>
          <w:rFonts w:ascii="Times New Roman" w:eastAsia="Times New Roman" w:hAnsi="Times New Roman" w:cs="Times New Roman"/>
          <w:b/>
          <w:bCs/>
          <w:sz w:val="17"/>
          <w:szCs w:val="17"/>
          <w:lang w:eastAsia="ru-RU"/>
        </w:rPr>
        <w:t>ПОСТАНОВЛЕНИЕ </w:t>
      </w:r>
    </w:p>
    <w:p w14:paraId="0A00D578"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от 02.10.2019                                          с.Аскиз                                       № 679-п</w:t>
      </w:r>
      <w:r w:rsidRPr="00AF58D3">
        <w:rPr>
          <w:rFonts w:ascii="Times New Roman" w:eastAsia="Times New Roman" w:hAnsi="Times New Roman" w:cs="Times New Roman"/>
          <w:sz w:val="36"/>
          <w:szCs w:val="36"/>
          <w:lang w:eastAsia="ru-RU"/>
        </w:rPr>
        <w:t> </w:t>
      </w:r>
    </w:p>
    <w:p w14:paraId="5D0A1876" w14:textId="77777777" w:rsidR="00AF58D3" w:rsidRPr="00AF58D3" w:rsidRDefault="00AF58D3" w:rsidP="00AF58D3">
      <w:pPr>
        <w:spacing w:before="100" w:beforeAutospacing="1" w:after="100" w:afterAutospacing="1" w:line="190" w:lineRule="atLeast"/>
        <w:ind w:right="3684"/>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О внесении изменений в Муниципальную программу «Устойчивое развитие сельских территорий на 2014 – 2017 годы и на период до 2020 года», утвержденную постановлением Администрации Аскизского района Республики Хакасия от 21.11.2013 №1787-п </w:t>
      </w:r>
    </w:p>
    <w:p w14:paraId="675945B9" w14:textId="77777777" w:rsidR="00AF58D3" w:rsidRPr="00AF58D3" w:rsidRDefault="00AF58D3" w:rsidP="00AF58D3">
      <w:pPr>
        <w:spacing w:before="100" w:beforeAutospacing="1" w:after="100" w:afterAutospacing="1" w:line="190" w:lineRule="atLeast"/>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 </w:t>
      </w:r>
    </w:p>
    <w:p w14:paraId="66D4C8C2" w14:textId="77777777" w:rsidR="00AF58D3" w:rsidRPr="00AF58D3" w:rsidRDefault="00AF58D3" w:rsidP="00AF58D3">
      <w:pPr>
        <w:spacing w:before="100" w:beforeAutospacing="1" w:after="100" w:afterAutospacing="1" w:line="190" w:lineRule="atLeast"/>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 целях реализации Муниципальной программы «Устойчивое развитие сельских территорий на 2014 – 2017 годы и на период до 2020 года», руководствуясь ст.ст. 35,40 Устава муниципального образования Аскизский район от 20.12.2005, </w:t>
      </w:r>
      <w:r w:rsidRPr="00AF58D3">
        <w:rPr>
          <w:rFonts w:ascii="Times New Roman" w:eastAsia="Times New Roman" w:hAnsi="Times New Roman" w:cs="Times New Roman"/>
          <w:b/>
          <w:bCs/>
          <w:sz w:val="17"/>
          <w:szCs w:val="17"/>
          <w:lang w:eastAsia="ru-RU"/>
        </w:rPr>
        <w:t>Администрация Аскизского района Республики Хакасия постановляет:</w:t>
      </w:r>
    </w:p>
    <w:p w14:paraId="0C26B2AA" w14:textId="77777777" w:rsidR="00AF58D3" w:rsidRPr="00AF58D3" w:rsidRDefault="00AF58D3" w:rsidP="00AF58D3">
      <w:pPr>
        <w:spacing w:before="100" w:beforeAutospacing="1" w:after="100" w:afterAutospacing="1" w:line="190" w:lineRule="atLeast"/>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   Внести изменения в Муниципальную программу «Устойчивое развитие сельских территорий на 2014-2017 годы и на период до 2020 года», утвержденную постановлением Администрации Аскизского района Республики Хакасия от 21.11.2013 №1787-п, изложив ее в новой редакции.</w:t>
      </w:r>
    </w:p>
    <w:p w14:paraId="43A0E4B9" w14:textId="77777777" w:rsidR="00AF58D3" w:rsidRPr="00AF58D3" w:rsidRDefault="00AF58D3" w:rsidP="00AF58D3">
      <w:pPr>
        <w:spacing w:before="100" w:beforeAutospacing="1" w:after="100" w:afterAutospacing="1" w:line="190" w:lineRule="atLeast"/>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 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 Республики Хакасия. </w:t>
      </w:r>
    </w:p>
    <w:p w14:paraId="0E735332" w14:textId="77777777" w:rsidR="00AF58D3" w:rsidRPr="00AF58D3" w:rsidRDefault="00AF58D3" w:rsidP="00AF58D3">
      <w:pPr>
        <w:spacing w:before="100" w:beforeAutospacing="1" w:after="100" w:afterAutospacing="1" w:line="190" w:lineRule="atLeast"/>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3. Настоящее постановление вступает в силу со дня его официального опубликования.</w:t>
      </w:r>
    </w:p>
    <w:p w14:paraId="794B4B4D" w14:textId="77777777" w:rsidR="00AF58D3" w:rsidRPr="00AF58D3" w:rsidRDefault="00AF58D3" w:rsidP="00AF58D3">
      <w:pPr>
        <w:spacing w:before="100" w:beforeAutospacing="1" w:after="100" w:afterAutospacing="1" w:line="190" w:lineRule="atLeast"/>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5894B445" w14:textId="77777777" w:rsidR="00AF58D3" w:rsidRPr="00AF58D3" w:rsidRDefault="00AF58D3" w:rsidP="00AF58D3">
      <w:pPr>
        <w:spacing w:before="100" w:beforeAutospacing="1" w:after="100" w:afterAutospacing="1" w:line="190" w:lineRule="atLeast"/>
        <w:ind w:left="36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5BD4991A" w14:textId="77777777" w:rsidR="00AF58D3" w:rsidRPr="00AF58D3" w:rsidRDefault="00AF58D3" w:rsidP="00AF58D3">
      <w:pPr>
        <w:spacing w:before="100" w:beforeAutospacing="1" w:after="100" w:afterAutospacing="1" w:line="190" w:lineRule="atLeast"/>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Исполняющий обязанности</w:t>
      </w:r>
    </w:p>
    <w:p w14:paraId="060252B7" w14:textId="77777777" w:rsidR="00AF58D3" w:rsidRPr="00AF58D3" w:rsidRDefault="00AF58D3" w:rsidP="00AF58D3">
      <w:pPr>
        <w:spacing w:before="100" w:beforeAutospacing="1" w:after="100" w:afterAutospacing="1" w:line="190" w:lineRule="atLeast"/>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главы Администрации                                                                                       Г.В.Новикова</w:t>
      </w:r>
    </w:p>
    <w:p w14:paraId="222BE8E9" w14:textId="77777777" w:rsidR="00AF58D3" w:rsidRPr="00AF58D3" w:rsidRDefault="00AF58D3" w:rsidP="00AF58D3">
      <w:pPr>
        <w:spacing w:before="100" w:beforeAutospacing="1" w:after="100" w:afterAutospacing="1" w:line="190" w:lineRule="atLeast"/>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0992EF7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64FA54C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7292D28B"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05A41B8E" w14:textId="77777777" w:rsidR="00AF58D3" w:rsidRPr="00AF58D3" w:rsidRDefault="00AF58D3" w:rsidP="00AF58D3">
      <w:pPr>
        <w:spacing w:before="100" w:beforeAutospacing="1" w:after="100" w:afterAutospacing="1" w:line="240" w:lineRule="auto"/>
        <w:ind w:left="4962" w:firstLine="6"/>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Утверждена</w:t>
      </w:r>
    </w:p>
    <w:p w14:paraId="03C1D036" w14:textId="77777777" w:rsidR="00AF58D3" w:rsidRPr="00AF58D3" w:rsidRDefault="00AF58D3" w:rsidP="00AF58D3">
      <w:pPr>
        <w:spacing w:before="100" w:beforeAutospacing="1" w:after="100" w:afterAutospacing="1" w:line="240" w:lineRule="auto"/>
        <w:ind w:left="4962" w:firstLine="6"/>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постановлением Администрации</w:t>
      </w:r>
    </w:p>
    <w:p w14:paraId="3D5D4EE1" w14:textId="77777777" w:rsidR="00AF58D3" w:rsidRPr="00AF58D3" w:rsidRDefault="00AF58D3" w:rsidP="00AF58D3">
      <w:pPr>
        <w:spacing w:before="100" w:beforeAutospacing="1" w:after="100" w:afterAutospacing="1" w:line="240" w:lineRule="auto"/>
        <w:ind w:left="4962" w:firstLine="6"/>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Аскизского района Республики Хакасия</w:t>
      </w:r>
    </w:p>
    <w:p w14:paraId="3FA7EE79" w14:textId="77777777" w:rsidR="00AF58D3" w:rsidRPr="00AF58D3" w:rsidRDefault="00AF58D3" w:rsidP="00AF58D3">
      <w:pPr>
        <w:spacing w:before="100" w:beforeAutospacing="1" w:after="100" w:afterAutospacing="1" w:line="240" w:lineRule="auto"/>
        <w:ind w:left="4962" w:firstLine="6"/>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от  </w:t>
      </w:r>
      <w:r w:rsidRPr="00AF58D3">
        <w:rPr>
          <w:rFonts w:ascii="Times New Roman" w:eastAsia="Times New Roman" w:hAnsi="Times New Roman" w:cs="Times New Roman"/>
          <w:sz w:val="17"/>
          <w:szCs w:val="17"/>
          <w:u w:val="single"/>
          <w:lang w:eastAsia="ru-RU"/>
        </w:rPr>
        <w:t>« 02 »  10     2019 </w:t>
      </w:r>
      <w:r w:rsidRPr="00AF58D3">
        <w:rPr>
          <w:rFonts w:ascii="Times New Roman" w:eastAsia="Times New Roman" w:hAnsi="Times New Roman" w:cs="Times New Roman"/>
          <w:sz w:val="17"/>
          <w:szCs w:val="17"/>
          <w:lang w:eastAsia="ru-RU"/>
        </w:rPr>
        <w:t>      № </w:t>
      </w:r>
      <w:r w:rsidRPr="00AF58D3">
        <w:rPr>
          <w:rFonts w:ascii="Times New Roman" w:eastAsia="Times New Roman" w:hAnsi="Times New Roman" w:cs="Times New Roman"/>
          <w:sz w:val="17"/>
          <w:szCs w:val="17"/>
          <w:u w:val="single"/>
          <w:lang w:eastAsia="ru-RU"/>
        </w:rPr>
        <w:t>679-п</w:t>
      </w:r>
    </w:p>
    <w:p w14:paraId="28745E8B" w14:textId="77777777" w:rsidR="00AF58D3" w:rsidRPr="00AF58D3" w:rsidRDefault="00AF58D3" w:rsidP="00AF58D3">
      <w:pPr>
        <w:spacing w:before="100" w:beforeAutospacing="1" w:after="100" w:afterAutospacing="1" w:line="240" w:lineRule="auto"/>
        <w:ind w:left="4962" w:firstLine="6"/>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135BB20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 </w:t>
      </w:r>
    </w:p>
    <w:p w14:paraId="3FC93425"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lastRenderedPageBreak/>
        <w:t> </w:t>
      </w:r>
    </w:p>
    <w:p w14:paraId="24E2507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МУНИЦИПАЛЬНАЯ ПРОГРАММА</w:t>
      </w:r>
    </w:p>
    <w:p w14:paraId="1936146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«Устойчивое развитие сельских территорий на 2014-2017 годы</w:t>
      </w:r>
    </w:p>
    <w:p w14:paraId="4AB9F3E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и на период до 2020 года»</w:t>
      </w:r>
    </w:p>
    <w:p w14:paraId="5ACEFD7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51DEDDE7"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ПАСПОРТ</w:t>
      </w:r>
    </w:p>
    <w:p w14:paraId="6DF3C3AD"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муниципальной программы муниципального образования</w:t>
      </w:r>
    </w:p>
    <w:p w14:paraId="3BA6BF1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«Устойчивое развитие сельских территорий на 2014-2017 годы</w:t>
      </w:r>
    </w:p>
    <w:p w14:paraId="06FE4102"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и на период до 2020 года» (далее – Программа)</w:t>
      </w:r>
    </w:p>
    <w:p w14:paraId="6310A72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 </w:t>
      </w:r>
    </w:p>
    <w:tbl>
      <w:tblPr>
        <w:tblW w:w="9645" w:type="dxa"/>
        <w:tblCellSpacing w:w="0" w:type="dxa"/>
        <w:tblInd w:w="108" w:type="dxa"/>
        <w:tblCellMar>
          <w:left w:w="0" w:type="dxa"/>
          <w:right w:w="0" w:type="dxa"/>
        </w:tblCellMar>
        <w:tblLook w:val="04A0" w:firstRow="1" w:lastRow="0" w:firstColumn="1" w:lastColumn="0" w:noHBand="0" w:noVBand="1"/>
      </w:tblPr>
      <w:tblGrid>
        <w:gridCol w:w="1986"/>
        <w:gridCol w:w="7659"/>
      </w:tblGrid>
      <w:tr w:rsidR="00AF58D3" w:rsidRPr="00AF58D3" w14:paraId="4234764D" w14:textId="77777777" w:rsidTr="00AF58D3">
        <w:trPr>
          <w:tblCellSpacing w:w="0" w:type="dxa"/>
        </w:trPr>
        <w:tc>
          <w:tcPr>
            <w:tcW w:w="1985" w:type="dxa"/>
            <w:tcMar>
              <w:top w:w="0" w:type="dxa"/>
              <w:left w:w="108" w:type="dxa"/>
              <w:bottom w:w="0" w:type="dxa"/>
              <w:right w:w="108" w:type="dxa"/>
            </w:tcMar>
            <w:hideMark/>
          </w:tcPr>
          <w:p w14:paraId="10E9F45E"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Ответственный исполнитель</w:t>
            </w:r>
          </w:p>
        </w:tc>
        <w:tc>
          <w:tcPr>
            <w:tcW w:w="7654" w:type="dxa"/>
            <w:tcMar>
              <w:top w:w="0" w:type="dxa"/>
              <w:left w:w="108" w:type="dxa"/>
              <w:bottom w:w="0" w:type="dxa"/>
              <w:right w:w="108" w:type="dxa"/>
            </w:tcMar>
            <w:hideMark/>
          </w:tcPr>
          <w:p w14:paraId="7A506228"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Муниципальное казенное учреждение «Управление по градостроительной и жилищной политике администрации Аскизского района» (далее в Программе – МКУ Управление ЖКХ)</w:t>
            </w:r>
          </w:p>
          <w:p w14:paraId="78D29895"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r w:rsidR="00AF58D3" w:rsidRPr="00AF58D3" w14:paraId="65660CCF" w14:textId="77777777" w:rsidTr="00AF58D3">
        <w:trPr>
          <w:tblCellSpacing w:w="0" w:type="dxa"/>
        </w:trPr>
        <w:tc>
          <w:tcPr>
            <w:tcW w:w="1985" w:type="dxa"/>
            <w:tcMar>
              <w:top w:w="0" w:type="dxa"/>
              <w:left w:w="108" w:type="dxa"/>
              <w:bottom w:w="0" w:type="dxa"/>
              <w:right w:w="108" w:type="dxa"/>
            </w:tcMar>
            <w:hideMark/>
          </w:tcPr>
          <w:p w14:paraId="71AB50A5"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Соисполнители</w:t>
            </w:r>
          </w:p>
        </w:tc>
        <w:tc>
          <w:tcPr>
            <w:tcW w:w="7654" w:type="dxa"/>
            <w:tcMar>
              <w:top w:w="0" w:type="dxa"/>
              <w:left w:w="108" w:type="dxa"/>
              <w:bottom w:w="0" w:type="dxa"/>
              <w:right w:w="108" w:type="dxa"/>
            </w:tcMar>
            <w:hideMark/>
          </w:tcPr>
          <w:p w14:paraId="5441C0A0"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Администрация Аскизского района Республики Хакасия, сельские и городские поселения Аскизского района Республики Хакасия (по согласованию)</w:t>
            </w:r>
          </w:p>
          <w:p w14:paraId="7987AF89"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r w:rsidR="00AF58D3" w:rsidRPr="00AF58D3" w14:paraId="530422A6" w14:textId="77777777" w:rsidTr="00AF58D3">
        <w:trPr>
          <w:tblCellSpacing w:w="0" w:type="dxa"/>
        </w:trPr>
        <w:tc>
          <w:tcPr>
            <w:tcW w:w="1985" w:type="dxa"/>
            <w:tcMar>
              <w:top w:w="0" w:type="dxa"/>
              <w:left w:w="108" w:type="dxa"/>
              <w:bottom w:w="0" w:type="dxa"/>
              <w:right w:w="108" w:type="dxa"/>
            </w:tcMar>
            <w:hideMark/>
          </w:tcPr>
          <w:p w14:paraId="17064CB9"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Участники программы</w:t>
            </w:r>
          </w:p>
        </w:tc>
        <w:tc>
          <w:tcPr>
            <w:tcW w:w="7654" w:type="dxa"/>
            <w:tcMar>
              <w:top w:w="0" w:type="dxa"/>
              <w:left w:w="108" w:type="dxa"/>
              <w:bottom w:w="0" w:type="dxa"/>
              <w:right w:w="108" w:type="dxa"/>
            </w:tcMar>
            <w:hideMark/>
          </w:tcPr>
          <w:p w14:paraId="67BA21C8"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МКУ Управление ЖКХ, органы местного самоуправления муниципальных образований поселений Аскизского района Республики Хакасия, граждане, в том числе молодые семьи и молодые специалисты</w:t>
            </w:r>
          </w:p>
          <w:p w14:paraId="6AAEE7EB"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r w:rsidR="00AF58D3" w:rsidRPr="00AF58D3" w14:paraId="7B1E8513" w14:textId="77777777" w:rsidTr="00AF58D3">
        <w:trPr>
          <w:tblCellSpacing w:w="0" w:type="dxa"/>
        </w:trPr>
        <w:tc>
          <w:tcPr>
            <w:tcW w:w="1985" w:type="dxa"/>
            <w:tcMar>
              <w:top w:w="0" w:type="dxa"/>
              <w:left w:w="108" w:type="dxa"/>
              <w:bottom w:w="0" w:type="dxa"/>
              <w:right w:w="108" w:type="dxa"/>
            </w:tcMar>
            <w:hideMark/>
          </w:tcPr>
          <w:p w14:paraId="60B212F1"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Цель</w:t>
            </w:r>
          </w:p>
        </w:tc>
        <w:tc>
          <w:tcPr>
            <w:tcW w:w="7654" w:type="dxa"/>
            <w:tcMar>
              <w:top w:w="0" w:type="dxa"/>
              <w:left w:w="108" w:type="dxa"/>
              <w:bottom w:w="0" w:type="dxa"/>
              <w:right w:w="108" w:type="dxa"/>
            </w:tcMar>
            <w:hideMark/>
          </w:tcPr>
          <w:p w14:paraId="2A8DA32F"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создание комфортных условий жизнедеятельности в сельской местности Аскизского района Республики Хакасия</w:t>
            </w:r>
          </w:p>
          <w:p w14:paraId="16BA10AD"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r w:rsidR="00AF58D3" w:rsidRPr="00AF58D3" w14:paraId="78639B21" w14:textId="77777777" w:rsidTr="00AF58D3">
        <w:trPr>
          <w:tblCellSpacing w:w="0" w:type="dxa"/>
        </w:trPr>
        <w:tc>
          <w:tcPr>
            <w:tcW w:w="1985" w:type="dxa"/>
            <w:tcMar>
              <w:top w:w="0" w:type="dxa"/>
              <w:left w:w="108" w:type="dxa"/>
              <w:bottom w:w="0" w:type="dxa"/>
              <w:right w:w="108" w:type="dxa"/>
            </w:tcMar>
            <w:hideMark/>
          </w:tcPr>
          <w:p w14:paraId="5CE42E00"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Задачи</w:t>
            </w:r>
          </w:p>
        </w:tc>
        <w:tc>
          <w:tcPr>
            <w:tcW w:w="7654" w:type="dxa"/>
            <w:tcMar>
              <w:top w:w="0" w:type="dxa"/>
              <w:left w:w="108" w:type="dxa"/>
              <w:bottom w:w="0" w:type="dxa"/>
              <w:right w:w="108" w:type="dxa"/>
            </w:tcMar>
            <w:hideMark/>
          </w:tcPr>
          <w:p w14:paraId="38C598D5"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hyperlink r:id="rId4" w:history="1">
              <w:r w:rsidRPr="00AF58D3">
                <w:rPr>
                  <w:rFonts w:ascii="Times New Roman" w:eastAsia="Times New Roman" w:hAnsi="Times New Roman" w:cs="Times New Roman"/>
                  <w:sz w:val="17"/>
                  <w:szCs w:val="17"/>
                  <w:lang w:eastAsia="ru-RU"/>
                </w:rPr>
                <w:t>удовлетворение потребностей сельского населения</w:t>
              </w:r>
            </w:hyperlink>
            <w:r w:rsidRPr="00AF58D3">
              <w:rPr>
                <w:rFonts w:ascii="Times New Roman" w:eastAsia="Times New Roman" w:hAnsi="Times New Roman" w:cs="Times New Roman"/>
                <w:sz w:val="17"/>
                <w:szCs w:val="17"/>
                <w:lang w:eastAsia="ru-RU"/>
              </w:rPr>
              <w:t>, в том числе молодых семей и молодых специалистов, в благоустроенном жилье, привлечение и закрепление в сельской местности молодых специалистов;</w:t>
            </w:r>
          </w:p>
          <w:p w14:paraId="0F84ED43"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hyperlink r:id="rId5" w:history="1">
              <w:r w:rsidRPr="00AF58D3">
                <w:rPr>
                  <w:rFonts w:ascii="Times New Roman" w:eastAsia="Times New Roman" w:hAnsi="Times New Roman" w:cs="Times New Roman"/>
                  <w:sz w:val="17"/>
                  <w:szCs w:val="17"/>
                  <w:lang w:eastAsia="ru-RU"/>
                </w:rPr>
                <w:t>повышение уровня комплексного обустройства</w:t>
              </w:r>
            </w:hyperlink>
            <w:r w:rsidRPr="00AF58D3">
              <w:rPr>
                <w:rFonts w:ascii="Times New Roman" w:eastAsia="Times New Roman" w:hAnsi="Times New Roman" w:cs="Times New Roman"/>
                <w:sz w:val="17"/>
                <w:szCs w:val="17"/>
                <w:lang w:eastAsia="ru-RU"/>
              </w:rPr>
              <w:t> населенных пунктов, расположенных в сельской местности, объектами социальной и инженерной инфраструктуры</w:t>
            </w:r>
          </w:p>
          <w:p w14:paraId="798EDA8F"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r w:rsidR="00AF58D3" w:rsidRPr="00AF58D3" w14:paraId="281D254B" w14:textId="77777777" w:rsidTr="00AF58D3">
        <w:trPr>
          <w:tblCellSpacing w:w="0" w:type="dxa"/>
        </w:trPr>
        <w:tc>
          <w:tcPr>
            <w:tcW w:w="1985" w:type="dxa"/>
            <w:tcMar>
              <w:top w:w="0" w:type="dxa"/>
              <w:left w:w="108" w:type="dxa"/>
              <w:bottom w:w="0" w:type="dxa"/>
              <w:right w:w="108" w:type="dxa"/>
            </w:tcMar>
            <w:hideMark/>
          </w:tcPr>
          <w:p w14:paraId="20433282"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Целевые индикаторы и показатели</w:t>
            </w:r>
          </w:p>
        </w:tc>
        <w:tc>
          <w:tcPr>
            <w:tcW w:w="7654" w:type="dxa"/>
            <w:tcMar>
              <w:top w:w="0" w:type="dxa"/>
              <w:left w:w="108" w:type="dxa"/>
              <w:bottom w:w="0" w:type="dxa"/>
              <w:right w:w="108" w:type="dxa"/>
            </w:tcMar>
            <w:hideMark/>
          </w:tcPr>
          <w:p w14:paraId="4CF55FE5"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ввод (приобретение) жилья для граждан, проживающих в сельской местности, в том числе молодых семей и специалистов:</w:t>
            </w:r>
          </w:p>
          <w:p w14:paraId="7C6CB6A5"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 год – 0;</w:t>
            </w:r>
          </w:p>
          <w:p w14:paraId="71A7CBB4"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2015 год – 0;</w:t>
            </w:r>
          </w:p>
          <w:p w14:paraId="4D3EAAA8"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2016 год – 117,5 м</w:t>
            </w:r>
            <w:r w:rsidRPr="00AF58D3">
              <w:rPr>
                <w:rFonts w:ascii="Times New Roman" w:eastAsia="Times New Roman" w:hAnsi="Times New Roman" w:cs="Times New Roman"/>
                <w:sz w:val="17"/>
                <w:szCs w:val="17"/>
                <w:vertAlign w:val="superscript"/>
                <w:lang w:eastAsia="ru-RU"/>
              </w:rPr>
              <w:t>2</w:t>
            </w:r>
            <w:r w:rsidRPr="00AF58D3">
              <w:rPr>
                <w:rFonts w:ascii="Times New Roman" w:eastAsia="Times New Roman" w:hAnsi="Times New Roman" w:cs="Times New Roman"/>
                <w:sz w:val="17"/>
                <w:szCs w:val="17"/>
                <w:lang w:eastAsia="ru-RU"/>
              </w:rPr>
              <w:t>;</w:t>
            </w:r>
          </w:p>
          <w:p w14:paraId="7825C904"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2017 год – 138,5 м</w:t>
            </w:r>
            <w:r w:rsidRPr="00AF58D3">
              <w:rPr>
                <w:rFonts w:ascii="Times New Roman" w:eastAsia="Times New Roman" w:hAnsi="Times New Roman" w:cs="Times New Roman"/>
                <w:sz w:val="17"/>
                <w:szCs w:val="17"/>
                <w:vertAlign w:val="superscript"/>
                <w:lang w:eastAsia="ru-RU"/>
              </w:rPr>
              <w:t>2</w:t>
            </w:r>
            <w:r w:rsidRPr="00AF58D3">
              <w:rPr>
                <w:rFonts w:ascii="Times New Roman" w:eastAsia="Times New Roman" w:hAnsi="Times New Roman" w:cs="Times New Roman"/>
                <w:sz w:val="17"/>
                <w:szCs w:val="17"/>
                <w:lang w:eastAsia="ru-RU"/>
              </w:rPr>
              <w:t>;</w:t>
            </w:r>
          </w:p>
          <w:p w14:paraId="5C9DA46C"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2018 год – 93,8 м</w:t>
            </w:r>
            <w:r w:rsidRPr="00AF58D3">
              <w:rPr>
                <w:rFonts w:ascii="Times New Roman" w:eastAsia="Times New Roman" w:hAnsi="Times New Roman" w:cs="Times New Roman"/>
                <w:color w:val="000000"/>
                <w:sz w:val="17"/>
                <w:szCs w:val="17"/>
                <w:vertAlign w:val="superscript"/>
                <w:lang w:eastAsia="ru-RU"/>
              </w:rPr>
              <w:t>2</w:t>
            </w:r>
            <w:r w:rsidRPr="00AF58D3">
              <w:rPr>
                <w:rFonts w:ascii="Times New Roman" w:eastAsia="Times New Roman" w:hAnsi="Times New Roman" w:cs="Times New Roman"/>
                <w:color w:val="000000"/>
                <w:sz w:val="17"/>
                <w:szCs w:val="17"/>
                <w:lang w:eastAsia="ru-RU"/>
              </w:rPr>
              <w:t>;</w:t>
            </w:r>
          </w:p>
          <w:p w14:paraId="26B9BABF"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2019 год – 180,3 м</w:t>
            </w:r>
            <w:r w:rsidRPr="00AF58D3">
              <w:rPr>
                <w:rFonts w:ascii="Times New Roman" w:eastAsia="Times New Roman" w:hAnsi="Times New Roman" w:cs="Times New Roman"/>
                <w:sz w:val="17"/>
                <w:szCs w:val="17"/>
                <w:vertAlign w:val="superscript"/>
                <w:lang w:eastAsia="ru-RU"/>
              </w:rPr>
              <w:t>2</w:t>
            </w:r>
            <w:r w:rsidRPr="00AF58D3">
              <w:rPr>
                <w:rFonts w:ascii="Times New Roman" w:eastAsia="Times New Roman" w:hAnsi="Times New Roman" w:cs="Times New Roman"/>
                <w:sz w:val="17"/>
                <w:szCs w:val="17"/>
                <w:lang w:eastAsia="ru-RU"/>
              </w:rPr>
              <w:t>;</w:t>
            </w:r>
          </w:p>
          <w:p w14:paraId="3E3E005D"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2020 год – 115,5 м</w:t>
            </w:r>
            <w:r w:rsidRPr="00AF58D3">
              <w:rPr>
                <w:rFonts w:ascii="Times New Roman" w:eastAsia="Times New Roman" w:hAnsi="Times New Roman" w:cs="Times New Roman"/>
                <w:sz w:val="17"/>
                <w:szCs w:val="17"/>
                <w:vertAlign w:val="superscript"/>
                <w:lang w:eastAsia="ru-RU"/>
              </w:rPr>
              <w:t>2</w:t>
            </w:r>
          </w:p>
          <w:p w14:paraId="6BA0B47E"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0F393545"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количество ученических мест, введенных в общеобразовательных учреждениях:</w:t>
            </w:r>
          </w:p>
          <w:p w14:paraId="20BD5656"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 год – 0;</w:t>
            </w:r>
          </w:p>
          <w:p w14:paraId="1AA5D28C"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2015 год – 0;</w:t>
            </w:r>
          </w:p>
          <w:p w14:paraId="668B0C44"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2016 год – 390 мест;</w:t>
            </w:r>
          </w:p>
          <w:p w14:paraId="7F626A83"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2017 год – 0;</w:t>
            </w:r>
          </w:p>
          <w:p w14:paraId="7D9D0D4F"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2018 год – 0;</w:t>
            </w:r>
          </w:p>
          <w:p w14:paraId="0D149B4B"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2019 год – 0;</w:t>
            </w:r>
          </w:p>
          <w:p w14:paraId="6A964F01"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2020 год – 0</w:t>
            </w:r>
          </w:p>
          <w:p w14:paraId="2361D380"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7AFB8BD2" w14:textId="77777777" w:rsidR="00AF58D3" w:rsidRPr="00AF58D3" w:rsidRDefault="00AF58D3" w:rsidP="00AF58D3">
            <w:pPr>
              <w:spacing w:before="100" w:beforeAutospacing="1" w:after="100" w:afterAutospacing="1" w:line="240" w:lineRule="auto"/>
              <w:ind w:hanging="4"/>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ввод в действие электрических сетей:</w:t>
            </w:r>
          </w:p>
          <w:p w14:paraId="1F2FEB95"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 год – 8,0 км;</w:t>
            </w:r>
          </w:p>
          <w:p w14:paraId="0C6D6303"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2015 год – 0;</w:t>
            </w:r>
          </w:p>
          <w:p w14:paraId="5B7C2030"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2016 год – 0;</w:t>
            </w:r>
          </w:p>
          <w:p w14:paraId="43EBB0D2"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2017 год – 0;</w:t>
            </w:r>
          </w:p>
          <w:p w14:paraId="43EB4AE5"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2018 год – 4,74 км.;</w:t>
            </w:r>
          </w:p>
          <w:p w14:paraId="34A50E88"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2019 год - 0;</w:t>
            </w:r>
          </w:p>
          <w:p w14:paraId="3B2B3AFE"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2020 год - 0</w:t>
            </w:r>
          </w:p>
          <w:p w14:paraId="0482F5F9"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2F2300D0"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ввод в действие локальных водопроводов:</w:t>
            </w:r>
          </w:p>
          <w:p w14:paraId="6CE2FD9B"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 год – 5,9 км;</w:t>
            </w:r>
          </w:p>
          <w:p w14:paraId="5B281F8A"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2015 год - 0;</w:t>
            </w:r>
          </w:p>
          <w:p w14:paraId="2D4ED14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2016 год - 0;</w:t>
            </w:r>
          </w:p>
          <w:p w14:paraId="43BEF94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2017 год - 0;</w:t>
            </w:r>
          </w:p>
          <w:p w14:paraId="106D7E32"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2018 год - 0;</w:t>
            </w:r>
          </w:p>
          <w:p w14:paraId="538F0B7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2019 год - 0;</w:t>
            </w:r>
          </w:p>
          <w:p w14:paraId="31B8DDFB"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2020 год - 0</w:t>
            </w:r>
          </w:p>
          <w:p w14:paraId="1C28ADAB"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5F9B3789"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количество введенных в эксплуатацию учреждений культуры после реконструкции и строительства:</w:t>
            </w:r>
          </w:p>
          <w:p w14:paraId="60AE685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 год - 2;</w:t>
            </w:r>
          </w:p>
          <w:p w14:paraId="1DE6EA0B"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2015 год - 0;</w:t>
            </w:r>
          </w:p>
          <w:p w14:paraId="3EAD6031"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2016 год - 0;</w:t>
            </w:r>
          </w:p>
          <w:p w14:paraId="1C501A7C"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2017 год - 0;</w:t>
            </w:r>
          </w:p>
          <w:p w14:paraId="4814C2F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2018 год - 0;</w:t>
            </w:r>
          </w:p>
          <w:p w14:paraId="5F8949BC"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2019 год - 0;</w:t>
            </w:r>
          </w:p>
          <w:p w14:paraId="30DEABBB"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2020 год - 0</w:t>
            </w:r>
          </w:p>
          <w:p w14:paraId="696EF721"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610B90CB"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приобретение скважинного насосного оборудования для подъема воды, ед.</w:t>
            </w:r>
          </w:p>
          <w:p w14:paraId="13BE937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 год - 0;</w:t>
            </w:r>
          </w:p>
          <w:p w14:paraId="112CF0CA"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2015 год - 0;</w:t>
            </w:r>
          </w:p>
          <w:p w14:paraId="041E28B6"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2016 год - 4;</w:t>
            </w:r>
          </w:p>
          <w:p w14:paraId="140C91DB"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2017 год - 0;</w:t>
            </w:r>
          </w:p>
          <w:p w14:paraId="414439D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2018 год - 0;</w:t>
            </w:r>
          </w:p>
          <w:p w14:paraId="716B477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2019 год - 0;</w:t>
            </w:r>
          </w:p>
          <w:p w14:paraId="3BA27F92"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2020 год – 0</w:t>
            </w:r>
          </w:p>
          <w:p w14:paraId="6404D2F0"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r w:rsidR="00AF58D3" w:rsidRPr="00AF58D3" w14:paraId="465C28C7" w14:textId="77777777" w:rsidTr="00AF58D3">
        <w:trPr>
          <w:tblCellSpacing w:w="0" w:type="dxa"/>
        </w:trPr>
        <w:tc>
          <w:tcPr>
            <w:tcW w:w="1985" w:type="dxa"/>
            <w:tcMar>
              <w:top w:w="0" w:type="dxa"/>
              <w:left w:w="108" w:type="dxa"/>
              <w:bottom w:w="0" w:type="dxa"/>
              <w:right w:w="108" w:type="dxa"/>
            </w:tcMar>
            <w:hideMark/>
          </w:tcPr>
          <w:p w14:paraId="012C7B80"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Этапы и сроки реализации</w:t>
            </w:r>
          </w:p>
        </w:tc>
        <w:tc>
          <w:tcPr>
            <w:tcW w:w="7654" w:type="dxa"/>
            <w:tcMar>
              <w:top w:w="0" w:type="dxa"/>
              <w:left w:w="108" w:type="dxa"/>
              <w:bottom w:w="0" w:type="dxa"/>
              <w:right w:w="108" w:type="dxa"/>
            </w:tcMar>
            <w:hideMark/>
          </w:tcPr>
          <w:p w14:paraId="228A9B65"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2014-2020 годы. Этапы не выделяются.</w:t>
            </w:r>
          </w:p>
          <w:p w14:paraId="3A782685"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2E6A7D78"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r w:rsidR="00AF58D3" w:rsidRPr="00AF58D3" w14:paraId="2BE905A7" w14:textId="77777777" w:rsidTr="00AF58D3">
        <w:trPr>
          <w:tblCellSpacing w:w="0" w:type="dxa"/>
        </w:trPr>
        <w:tc>
          <w:tcPr>
            <w:tcW w:w="1985" w:type="dxa"/>
            <w:tcMar>
              <w:top w:w="0" w:type="dxa"/>
              <w:left w:w="108" w:type="dxa"/>
              <w:bottom w:w="0" w:type="dxa"/>
              <w:right w:w="108" w:type="dxa"/>
            </w:tcMar>
            <w:hideMark/>
          </w:tcPr>
          <w:p w14:paraId="58953F5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Объемы бюджетных ассигнований</w:t>
            </w:r>
          </w:p>
        </w:tc>
        <w:tc>
          <w:tcPr>
            <w:tcW w:w="7654" w:type="dxa"/>
            <w:tcMar>
              <w:top w:w="0" w:type="dxa"/>
              <w:left w:w="108" w:type="dxa"/>
              <w:bottom w:w="0" w:type="dxa"/>
              <w:right w:w="108" w:type="dxa"/>
            </w:tcMar>
            <w:hideMark/>
          </w:tcPr>
          <w:p w14:paraId="70ACFA9F"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Финансирования Программы составит, всего – 131 806,06 тысяч рублей, из них:</w:t>
            </w:r>
          </w:p>
          <w:p w14:paraId="3717A12B"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федеральный бюджет – 13 612,56 тысяч рублей;</w:t>
            </w:r>
          </w:p>
          <w:p w14:paraId="208ECEC2"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республиканский бюджет – 104 370,90 тысяч рублей;</w:t>
            </w:r>
          </w:p>
          <w:p w14:paraId="219E9DAE"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бюджет муниципального района – 13 815,70 тысяч рублей;</w:t>
            </w:r>
          </w:p>
          <w:p w14:paraId="5D13CE56"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бюджет поселений – 6,90 тысяч рублей;</w:t>
            </w:r>
          </w:p>
          <w:p w14:paraId="5BDFA6F0" w14:textId="77777777" w:rsidR="00AF58D3" w:rsidRPr="00AF58D3" w:rsidRDefault="00AF58D3" w:rsidP="00AF58D3">
            <w:pPr>
              <w:spacing w:before="100" w:beforeAutospacing="1" w:after="100" w:afterAutospacing="1" w:line="240" w:lineRule="auto"/>
              <w:ind w:firstLine="34"/>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 том числе по годам:</w:t>
            </w:r>
          </w:p>
          <w:p w14:paraId="2E141C08" w14:textId="77777777" w:rsidR="00AF58D3" w:rsidRPr="00AF58D3" w:rsidRDefault="00AF58D3" w:rsidP="00AF58D3">
            <w:pPr>
              <w:spacing w:before="100" w:beforeAutospacing="1" w:after="100" w:afterAutospacing="1" w:line="240" w:lineRule="auto"/>
              <w:ind w:firstLine="31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 год – 16 651,90 тысяч рублей, в том числе:</w:t>
            </w:r>
          </w:p>
          <w:p w14:paraId="54842663"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республиканский бюджет – 14 115,0 тысяч рублей;</w:t>
            </w:r>
          </w:p>
          <w:p w14:paraId="6CC188BE"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бюджет муниципального района – 2 530,0 тысяч рублей;</w:t>
            </w:r>
          </w:p>
          <w:p w14:paraId="57A7C6A0"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бюджет поселений –  6,90 тысяч рублей;</w:t>
            </w:r>
          </w:p>
          <w:p w14:paraId="5A7BCDA7" w14:textId="77777777" w:rsidR="00AF58D3" w:rsidRPr="00AF58D3" w:rsidRDefault="00AF58D3" w:rsidP="00AF58D3">
            <w:pPr>
              <w:spacing w:before="100" w:beforeAutospacing="1" w:after="100" w:afterAutospacing="1" w:line="240" w:lineRule="auto"/>
              <w:ind w:firstLine="31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2015 год – 32 353,0 тысяч рублей, в том числе:</w:t>
            </w:r>
          </w:p>
          <w:p w14:paraId="5A8D5E3A"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федеральный бюджет – 5 070,0 тысяч рублей;</w:t>
            </w:r>
          </w:p>
          <w:p w14:paraId="7C64B9BF"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республиканский бюджет – 26 000,0 тысяч рублей;</w:t>
            </w:r>
          </w:p>
          <w:p w14:paraId="3F36DD0E"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бюджет муниципального района – 1 283,0 тысяч рублей;</w:t>
            </w:r>
          </w:p>
          <w:p w14:paraId="36CB47EA" w14:textId="77777777" w:rsidR="00AF58D3" w:rsidRPr="00AF58D3" w:rsidRDefault="00AF58D3" w:rsidP="00AF58D3">
            <w:pPr>
              <w:spacing w:before="100" w:beforeAutospacing="1" w:after="100" w:afterAutospacing="1" w:line="240" w:lineRule="auto"/>
              <w:ind w:firstLine="31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2016 год – 60 272,40 тысяч рублей, в том числе:</w:t>
            </w:r>
          </w:p>
          <w:p w14:paraId="2F92B014"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федеральный бюджет – 5 908,0 тысяч рублей;</w:t>
            </w:r>
          </w:p>
          <w:p w14:paraId="2979C177"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республиканский бюджет – 51 563,0 тысяч рублей;</w:t>
            </w:r>
          </w:p>
          <w:p w14:paraId="3EFFAFAC"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бюджет муниципального района – 2 801,40 тысяч рублей;</w:t>
            </w:r>
          </w:p>
          <w:p w14:paraId="72033139" w14:textId="77777777" w:rsidR="00AF58D3" w:rsidRPr="00AF58D3" w:rsidRDefault="00AF58D3" w:rsidP="00AF58D3">
            <w:pPr>
              <w:spacing w:before="100" w:beforeAutospacing="1" w:after="100" w:afterAutospacing="1" w:line="240" w:lineRule="auto"/>
              <w:ind w:firstLine="31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2017 год – 6 474,71 тысяч рублей, в том числе:</w:t>
            </w:r>
          </w:p>
          <w:p w14:paraId="7F844C71"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федеральный бюджет – 279,57 тысяч рублей;</w:t>
            </w:r>
          </w:p>
          <w:p w14:paraId="11758B42"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республиканский бюджет – 1 459,84 тысяч рублей;</w:t>
            </w:r>
          </w:p>
          <w:p w14:paraId="656C0E5C"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бюджет муниципального района – 4 735,30 тысяч рублей;</w:t>
            </w:r>
          </w:p>
          <w:p w14:paraId="7D6FBFC7" w14:textId="77777777" w:rsidR="00AF58D3" w:rsidRPr="00AF58D3" w:rsidRDefault="00AF58D3" w:rsidP="00AF58D3">
            <w:pPr>
              <w:spacing w:before="100" w:beforeAutospacing="1" w:after="100" w:afterAutospacing="1" w:line="240" w:lineRule="auto"/>
              <w:ind w:firstLine="31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2018 год – 14 388,42 тысяч рублей, в том числе:</w:t>
            </w:r>
          </w:p>
          <w:p w14:paraId="431D25C3"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федеральный бюджет – 1 206,06 тысяч рублей;</w:t>
            </w:r>
          </w:p>
          <w:p w14:paraId="503E760B"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республиканский бюджет – 11 119,36 тысяч рублей;</w:t>
            </w:r>
          </w:p>
          <w:p w14:paraId="0743536D"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бюджет муниципального района – 2 063,00 тысяч рублей;</w:t>
            </w:r>
          </w:p>
          <w:p w14:paraId="3CE41E64" w14:textId="77777777" w:rsidR="00AF58D3" w:rsidRPr="00AF58D3" w:rsidRDefault="00AF58D3" w:rsidP="00AF58D3">
            <w:pPr>
              <w:spacing w:before="100" w:beforeAutospacing="1" w:after="100" w:afterAutospacing="1" w:line="240" w:lineRule="auto"/>
              <w:ind w:firstLine="31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2019 год – 1 465,63 тысяч рублей, в том числе:</w:t>
            </w:r>
          </w:p>
          <w:p w14:paraId="166EB919"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федеральный бюджет – 1 148,93 тысяч рублей;</w:t>
            </w:r>
          </w:p>
          <w:p w14:paraId="30BFB499"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республиканский бюджет – 113,70 тысяч рублей;</w:t>
            </w:r>
          </w:p>
          <w:p w14:paraId="4580141E"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бюджет муниципального района – 203,00 тысяч рублей;</w:t>
            </w:r>
          </w:p>
          <w:p w14:paraId="5D90A820" w14:textId="77777777" w:rsidR="00AF58D3" w:rsidRPr="00AF58D3" w:rsidRDefault="00AF58D3" w:rsidP="00AF58D3">
            <w:pPr>
              <w:spacing w:before="100" w:beforeAutospacing="1" w:after="100" w:afterAutospacing="1" w:line="240" w:lineRule="auto"/>
              <w:ind w:firstLine="31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2020 год – 200,0 тысяч рублей за счет средств бюджета муниципального района</w:t>
            </w:r>
          </w:p>
          <w:p w14:paraId="118EBCAD"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r w:rsidR="00AF58D3" w:rsidRPr="00AF58D3" w14:paraId="242FF9E5" w14:textId="77777777" w:rsidTr="00AF58D3">
        <w:trPr>
          <w:tblCellSpacing w:w="0" w:type="dxa"/>
        </w:trPr>
        <w:tc>
          <w:tcPr>
            <w:tcW w:w="1985" w:type="dxa"/>
            <w:tcMar>
              <w:top w:w="0" w:type="dxa"/>
              <w:left w:w="108" w:type="dxa"/>
              <w:bottom w:w="0" w:type="dxa"/>
              <w:right w:w="108" w:type="dxa"/>
            </w:tcMar>
            <w:hideMark/>
          </w:tcPr>
          <w:p w14:paraId="258A921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Ожидаемые результаты реализации муниципальной программы</w:t>
            </w:r>
          </w:p>
        </w:tc>
        <w:tc>
          <w:tcPr>
            <w:tcW w:w="7654" w:type="dxa"/>
            <w:tcMar>
              <w:top w:w="0" w:type="dxa"/>
              <w:left w:w="108" w:type="dxa"/>
              <w:bottom w:w="0" w:type="dxa"/>
              <w:right w:w="108" w:type="dxa"/>
            </w:tcMar>
            <w:hideMark/>
          </w:tcPr>
          <w:p w14:paraId="50143016"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увеличение общей площади введенного (приобретенного) жилья для граждан, проживающих в сельской местности, в том числе молодых семей и специалистов - на 645,6 м</w:t>
            </w:r>
            <w:r w:rsidRPr="00AF58D3">
              <w:rPr>
                <w:rFonts w:ascii="Times New Roman" w:eastAsia="Times New Roman" w:hAnsi="Times New Roman" w:cs="Times New Roman"/>
                <w:sz w:val="17"/>
                <w:szCs w:val="17"/>
                <w:vertAlign w:val="superscript"/>
                <w:lang w:eastAsia="ru-RU"/>
              </w:rPr>
              <w:t>2</w:t>
            </w:r>
            <w:r w:rsidRPr="00AF58D3">
              <w:rPr>
                <w:rFonts w:ascii="Times New Roman" w:eastAsia="Times New Roman" w:hAnsi="Times New Roman" w:cs="Times New Roman"/>
                <w:sz w:val="17"/>
                <w:szCs w:val="17"/>
                <w:lang w:eastAsia="ru-RU"/>
              </w:rPr>
              <w:t>;</w:t>
            </w:r>
          </w:p>
          <w:p w14:paraId="318595C2"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увеличение количества ученических мест, введенных в общеобразовательных организациях, - на 390 мест;</w:t>
            </w:r>
          </w:p>
          <w:p w14:paraId="6CCEFE2D"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увеличение протяженности введенных в действие электрических сетей - на 12,74 км.;</w:t>
            </w:r>
          </w:p>
          <w:p w14:paraId="5BFA0838"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увеличение протяженности введенных в действие локальных водопроводов - на 5,9 км;</w:t>
            </w:r>
          </w:p>
          <w:p w14:paraId="221A408F"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увеличение количества введенных учреждений культуры - на 2 единицы;</w:t>
            </w:r>
          </w:p>
          <w:p w14:paraId="642B7D39"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исключение аварийных ситуаций в системе глубинного водоснабжения – на 4 ед.</w:t>
            </w:r>
          </w:p>
          <w:p w14:paraId="736FD449"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c>
      </w:tr>
    </w:tbl>
    <w:p w14:paraId="5F9285F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 </w:t>
      </w:r>
    </w:p>
    <w:p w14:paraId="1329D196" w14:textId="77777777" w:rsidR="00AF58D3" w:rsidRPr="00AF58D3" w:rsidRDefault="00AF58D3" w:rsidP="00AF58D3">
      <w:pPr>
        <w:spacing w:before="100" w:beforeAutospacing="1" w:after="100" w:afterAutospacing="1" w:line="240" w:lineRule="auto"/>
        <w:ind w:hanging="360"/>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1.</w:t>
      </w:r>
      <w:r w:rsidRPr="00AF58D3">
        <w:rPr>
          <w:rFonts w:ascii="Times New Roman" w:eastAsia="Times New Roman" w:hAnsi="Times New Roman" w:cs="Times New Roman"/>
          <w:sz w:val="17"/>
          <w:szCs w:val="17"/>
          <w:lang w:eastAsia="ru-RU"/>
        </w:rPr>
        <w:t>     </w:t>
      </w:r>
      <w:r w:rsidRPr="00AF58D3">
        <w:rPr>
          <w:rFonts w:ascii="Times New Roman" w:eastAsia="Times New Roman" w:hAnsi="Times New Roman" w:cs="Times New Roman"/>
          <w:b/>
          <w:bCs/>
          <w:sz w:val="17"/>
          <w:szCs w:val="17"/>
          <w:lang w:eastAsia="ru-RU"/>
        </w:rPr>
        <w:t>Общая характеристика сферы реализации</w:t>
      </w:r>
    </w:p>
    <w:p w14:paraId="465A293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муниципальной программы</w:t>
      </w:r>
    </w:p>
    <w:p w14:paraId="0BEB9532" w14:textId="77777777" w:rsidR="00AF58D3" w:rsidRPr="00AF58D3" w:rsidRDefault="00AF58D3" w:rsidP="00AF58D3">
      <w:pPr>
        <w:spacing w:before="100" w:beforeAutospacing="1" w:after="100" w:afterAutospacing="1" w:line="240" w:lineRule="auto"/>
        <w:ind w:firstLine="56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shd w:val="clear" w:color="auto" w:fill="FFFFFF"/>
          <w:lang w:eastAsia="ru-RU"/>
        </w:rPr>
        <w:t>На территории муниципального образования Аскизский район расположены 11 сельских поселений, на территории которых находится 61 населенный пункт. Где проживают по состоянию на 01.01.2015 года 29 598 человек или более 75,7 процентов всего населения района.</w:t>
      </w:r>
    </w:p>
    <w:p w14:paraId="67C768D1" w14:textId="77777777" w:rsidR="00AF58D3" w:rsidRPr="00AF58D3" w:rsidRDefault="00AF58D3" w:rsidP="00AF58D3">
      <w:pPr>
        <w:spacing w:before="100" w:beforeAutospacing="1" w:after="100" w:afterAutospacing="1" w:line="240" w:lineRule="auto"/>
        <w:ind w:firstLine="56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Сельские территории  обладают природным, демографическим и историко-культурным потенциалом. Однако комплекс накопившихся проблем в социально-экономическом и демографическом развитии села препятствует его переходу к динамичному устойчивому развитию.</w:t>
      </w:r>
    </w:p>
    <w:p w14:paraId="680D08F8" w14:textId="77777777" w:rsidR="00AF58D3" w:rsidRPr="00AF58D3" w:rsidRDefault="00AF58D3" w:rsidP="00AF58D3">
      <w:pPr>
        <w:spacing w:before="100" w:beforeAutospacing="1" w:after="100" w:afterAutospacing="1" w:line="240" w:lineRule="auto"/>
        <w:ind w:firstLine="567"/>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устойчивого развития сельских территорий.</w:t>
      </w:r>
    </w:p>
    <w:p w14:paraId="571DF346"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За последние десятилетия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услуг, увеличилось отставание села от города по уровню и условиям жизнедеятельности.</w:t>
      </w:r>
    </w:p>
    <w:p w14:paraId="330AB4D3"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Низкая заработная плата и неустроенность быта на селе ведут к систематической текучести кадров: молодые семьи и специалисты стремятся уехать в город. Уровень жизни сельского населения остается крайне низким, увеличивается разрыв между городом и селом по уровню доходов.</w:t>
      </w:r>
    </w:p>
    <w:p w14:paraId="3CC7C7D0"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Основная часть сельского жилищного фонда находится в ветхом и аварийном состоянии. В настоящее время жилищный вопрос является наиболее острым для сельских жителей. В связи с ликвидацией предприятий агропромышленного комплекса фактически прекращено строительство жилых домов для специалистов и работников села. Сельчане, особенно молодые, не в состоянии самостоятельно приобрести или построить жилье.</w:t>
      </w:r>
    </w:p>
    <w:p w14:paraId="57494323"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Демографическая ситуация на территории Аскизского района характеризуется миграционным оттоком сельского населения в другие регионы. Так, с начала 2014 года численность населения района уменьшилась за счет миграционной убыли населения.</w:t>
      </w:r>
    </w:p>
    <w:p w14:paraId="30A187FB"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Одной из причин оттока сельского населения является низкий уровень комфортности проживания в сельской местности. При увеличении естественного прироста населения в районе недостаточно детских садов. Увеличение индивидуального жилищного строительства по большому счету, преобладает только в районном центре. В других населенных пунктах крайне редко осуществляется ввод в эксплуатацию нового жилья.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собственные сбережения.</w:t>
      </w:r>
    </w:p>
    <w:p w14:paraId="3FEA8219"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Остаются не решенными проблемы улучшения жилищных условий граждан, молодых семей и молодых специалистов, проживающих в сельской местности на территории муниципального образования Аскизский район. По состоянию на 01.01.2015 признаны участниками программы 24 гражданина, 19 молодых семей, в том числе семьи молодых специалистов, которые изъявили желание улучшить свои жилищные условия.</w:t>
      </w:r>
    </w:p>
    <w:p w14:paraId="228DD1B9"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На решение проблем обеспеченности жильем молодых семей и молодых специалистов были направлены районная целевая программа «Обеспечение жильём граждан Аскизского района на 2008 – 2011 годы», подпрограмма «Улучшение жилищных условий граждан, проживающих в сельской местности, в том числе молодых семей и молодых специалистов» долгосрочной районной целевой программы «Жилище на 2012 – 2016 годы». Показателями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мероприятий целевой программы «Социальное развитие села на 2010-2013 годы», долгосрочной районной целевой программы «Социальное развитие села на 2012-2016 годы».</w:t>
      </w:r>
    </w:p>
    <w:p w14:paraId="35B37B7A"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По итогам реализации указанных программ улучшили жилищные условия 32 гражданина и 29 молодых семей, в том числе семьи молодых специалистов. Введено (приобретено) 4198,36 кв. метров жилья.</w:t>
      </w:r>
    </w:p>
    <w:p w14:paraId="4194C5EC"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 позитивных сдвигов на рынке труда, но разница в уровне и качестве жизни в сельской местности по сравнению с городом по-прежнему остается ощутимой.</w:t>
      </w:r>
    </w:p>
    <w:p w14:paraId="0379B6F8"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Другой не менее важной проблемой в сельской местности является здравоохранение. Большая часть имеющихся на селе учреждений здравоохранения не соответствует санитарно-гигиеническим нормам и правилам эксплуатации, находится в ветхих, неприспособленных зданиях, что создает трудности в оказании качественной медицинской помощи. Сельское население не всегда может обратиться за специализированной медицинской помощью в районный центр, что ведет к ухудшению состояния здоровья, к переходу острых заболеваний в хронические, увеличению затрат на лечение и снижению трудоспособности.</w:t>
      </w:r>
    </w:p>
    <w:p w14:paraId="6F6CFF77"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Необходимы дальнейшее укрепление материально-технической базы сельского здравоохранения, продолжение строительства и реконструкции объектов здравоохранения, что позволит повысить жизненный уровень сельского населения Аскизского района, качество и доступность медицинской помощи.</w:t>
      </w:r>
    </w:p>
    <w:p w14:paraId="43915AFC"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Сельские школы - один из основных факторов социального развития села, обеспечения трудовыми ресурсами, механизм реального воздействия на молодое поколение. Однако многие сельские школы не имеют полноценных условий, некоторые являются аварийными. Указанные обстоятельства обострили проблему доступности общего образования.</w:t>
      </w:r>
    </w:p>
    <w:p w14:paraId="3A5C5EF9"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Сократилась сеть физкультурно-оздоровительных и спортивных сооружений, клубов и домов культуры. Часть сельских клубов и домов культуры не соответствуют современным требованиям и технологиям, необходимо реконструировать имеющиеся и строить новые учреждения культуры на селе.</w:t>
      </w:r>
    </w:p>
    <w:p w14:paraId="04B43FBE"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Проблемой в развитии сельских территорий является также ветхость социальной и инженерной инфраструктуры. В большей части сельского жилищного фонда нет элементарных коммунальных удобств.</w:t>
      </w:r>
    </w:p>
    <w:p w14:paraId="11FE01DE"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Обострилась проблема электроснабжения сельских населенных пунктов. Большая часть воздушных электрических линий и трансформаторных подстанций отработала свой нормативный срок и требует замены. Сверхнормативный износ сельских электрических сетей приводит к увеличению потерь электроэнергии и перерывов в электрообеспечении потребителей. Земельные участки в новых микрорайонах не обеспечены электроснабжением.</w:t>
      </w:r>
    </w:p>
    <w:p w14:paraId="589A4AB5"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Нуждаются в реконструкции и в полном восстановлении локальные водопроводы, так как большая часть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сельское население вынуждено потреблять воду, не соответствующую санитарным нормам и стандартам.</w:t>
      </w:r>
    </w:p>
    <w:p w14:paraId="3230F046"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Таким образом, для устойчивого социально-экономического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w:t>
      </w:r>
    </w:p>
    <w:p w14:paraId="1A7E8433"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Программа является инструментом реализации муниципальной политики, направление которой определены в Комплексной программе социально-экономического развития муниципального образования Аскизский район на 2012 – 2016 годы (далее – Комплексная программа), утверждённой решением Совета депутатов Аскизского района от 28.02.2012г. №69-рс.</w:t>
      </w:r>
    </w:p>
    <w:p w14:paraId="02A2590B"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С учетом целевых установок Комплексной программы реализация Программы направлена на создание предпосылок для устойчивого развития сельских территорий посредством достижения поставленной цели – создание комфортных условий жизнедеятельности в сельской местности Аскизского района.</w:t>
      </w:r>
    </w:p>
    <w:p w14:paraId="293EBD89"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Программа охватывает жилищную сферу, образование, здравоохранение, культуру, а также водоснабжение и электроснабжение сельских населенных пунктов и направлена на улучшение условий жизни сельского населения, демографической и социально-психологической ситуации на селе.</w:t>
      </w:r>
    </w:p>
    <w:p w14:paraId="66F9EFA2" w14:textId="77777777" w:rsidR="00AF58D3" w:rsidRPr="00AF58D3" w:rsidRDefault="00AF58D3" w:rsidP="00AF58D3">
      <w:pPr>
        <w:spacing w:before="100" w:beforeAutospacing="1" w:after="100" w:afterAutospacing="1" w:line="240" w:lineRule="auto"/>
        <w:ind w:firstLine="709"/>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1D6B19E8" w14:textId="77777777" w:rsidR="00AF58D3" w:rsidRPr="00AF58D3" w:rsidRDefault="00AF58D3" w:rsidP="00AF58D3">
      <w:pPr>
        <w:spacing w:before="100" w:beforeAutospacing="1" w:after="100" w:afterAutospacing="1" w:line="240" w:lineRule="auto"/>
        <w:ind w:hanging="360"/>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2.</w:t>
      </w:r>
      <w:r w:rsidRPr="00AF58D3">
        <w:rPr>
          <w:rFonts w:ascii="Times New Roman" w:eastAsia="Times New Roman" w:hAnsi="Times New Roman" w:cs="Times New Roman"/>
          <w:sz w:val="17"/>
          <w:szCs w:val="17"/>
          <w:lang w:eastAsia="ru-RU"/>
        </w:rPr>
        <w:t>     </w:t>
      </w:r>
      <w:r w:rsidRPr="00AF58D3">
        <w:rPr>
          <w:rFonts w:ascii="Times New Roman" w:eastAsia="Times New Roman" w:hAnsi="Times New Roman" w:cs="Times New Roman"/>
          <w:b/>
          <w:bCs/>
          <w:sz w:val="17"/>
          <w:szCs w:val="17"/>
          <w:lang w:eastAsia="ru-RU"/>
        </w:rPr>
        <w:t>Приоритеты муниципальной политики</w:t>
      </w:r>
    </w:p>
    <w:p w14:paraId="30CD9D0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в сфере реализации муниципальной программы, цель и задачи</w:t>
      </w:r>
    </w:p>
    <w:p w14:paraId="5B0D8415" w14:textId="77777777" w:rsidR="00AF58D3" w:rsidRPr="00AF58D3" w:rsidRDefault="00AF58D3" w:rsidP="00AF58D3">
      <w:pPr>
        <w:spacing w:before="100" w:beforeAutospacing="1" w:after="100" w:afterAutospacing="1" w:line="240" w:lineRule="auto"/>
        <w:ind w:firstLine="53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Приоритеты муниципальной политики в сфере реализации муниципальной программы отражены в Комплексной программе социально-экономического развития муниципального образования Аскизский район на 2012 – 2016 годы, принятой решением Совета депутатов Аскизского района от 28.02.2012 года № 69-рс. С мая 2017 года – в Стратегии социально-экономического развития муниципального образования Аскизский район Республики Хакасия до 2020 годы принятой решением Совета депутатов Аскизского района от 25.05.2017 года № 76-рс.</w:t>
      </w:r>
    </w:p>
    <w:p w14:paraId="30910D78" w14:textId="77777777" w:rsidR="00AF58D3" w:rsidRPr="00AF58D3" w:rsidRDefault="00AF58D3" w:rsidP="00AF58D3">
      <w:pPr>
        <w:spacing w:before="100" w:beforeAutospacing="1" w:after="100" w:afterAutospacing="1" w:line="240" w:lineRule="auto"/>
        <w:ind w:firstLine="53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Основными приоритетами являются, в том числе:</w:t>
      </w:r>
    </w:p>
    <w:p w14:paraId="47BE8764" w14:textId="77777777" w:rsidR="00AF58D3" w:rsidRPr="00AF58D3" w:rsidRDefault="00AF58D3" w:rsidP="00AF58D3">
      <w:pPr>
        <w:spacing w:before="100" w:beforeAutospacing="1" w:after="100" w:afterAutospacing="1" w:line="240" w:lineRule="auto"/>
        <w:ind w:firstLine="53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повышение уровня и качества жизни населения муниципального образования Аскизский район за счет улучшения комфортности проживания на территории района, повышения уровня доходов граждан, социальной и бюджетной обеспеченности;</w:t>
      </w:r>
    </w:p>
    <w:p w14:paraId="735CD626"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формирование комплекса мероприятий, способствующих закреплению молодежи на селе, притоку в район трудоспособного населения и квалифицированных специалистов, в том числе: обеспечение жильем молодых семей; улучшение жилищных условий граждан, проживающих в сельской местности, в том числе молодых специалистов.</w:t>
      </w:r>
    </w:p>
    <w:p w14:paraId="4B90734E"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Целью Программы является - создание комфортных условий жизнедеятельности в сельской местности Аскизского района.</w:t>
      </w:r>
    </w:p>
    <w:p w14:paraId="7FA448C8"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Для достижения цели в области устойчивого развития сельских территорий в рамках реализации Программы предусматривается решение следующих задач:</w:t>
      </w:r>
    </w:p>
    <w:p w14:paraId="5C890B81"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hyperlink r:id="rId6" w:history="1">
        <w:r w:rsidRPr="00AF58D3">
          <w:rPr>
            <w:rFonts w:ascii="Times New Roman" w:eastAsia="Times New Roman" w:hAnsi="Times New Roman" w:cs="Times New Roman"/>
            <w:sz w:val="17"/>
            <w:szCs w:val="17"/>
            <w:lang w:eastAsia="ru-RU"/>
          </w:rPr>
          <w:t>удовлетворение потребностей сельского населения</w:t>
        </w:r>
      </w:hyperlink>
      <w:r w:rsidRPr="00AF58D3">
        <w:rPr>
          <w:rFonts w:ascii="Times New Roman" w:eastAsia="Times New Roman" w:hAnsi="Times New Roman" w:cs="Times New Roman"/>
          <w:sz w:val="17"/>
          <w:szCs w:val="17"/>
          <w:lang w:eastAsia="ru-RU"/>
        </w:rPr>
        <w:t>, в том числе молодых семей и молодых специалистов, в благоустроенном жилье, привлечение и закрепление в сельской местности молодых специалистов;</w:t>
      </w:r>
    </w:p>
    <w:p w14:paraId="108B2E9B"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hyperlink r:id="rId7" w:history="1">
        <w:r w:rsidRPr="00AF58D3">
          <w:rPr>
            <w:rFonts w:ascii="Times New Roman" w:eastAsia="Times New Roman" w:hAnsi="Times New Roman" w:cs="Times New Roman"/>
            <w:sz w:val="17"/>
            <w:szCs w:val="17"/>
            <w:lang w:eastAsia="ru-RU"/>
          </w:rPr>
          <w:t>повышение уровня комплексного обустройства</w:t>
        </w:r>
      </w:hyperlink>
      <w:r w:rsidRPr="00AF58D3">
        <w:rPr>
          <w:rFonts w:ascii="Times New Roman" w:eastAsia="Times New Roman" w:hAnsi="Times New Roman" w:cs="Times New Roman"/>
          <w:sz w:val="17"/>
          <w:szCs w:val="17"/>
          <w:lang w:eastAsia="ru-RU"/>
        </w:rPr>
        <w:t> населенных пунктов, расположенных в сельской местности, объектами социальной и инженерной инфраструктуры.</w:t>
      </w:r>
    </w:p>
    <w:p w14:paraId="4687A283"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 </w:t>
      </w:r>
    </w:p>
    <w:p w14:paraId="5C7249E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 </w:t>
      </w:r>
    </w:p>
    <w:p w14:paraId="2789828D" w14:textId="77777777" w:rsidR="00AF58D3" w:rsidRPr="00AF58D3" w:rsidRDefault="00AF58D3" w:rsidP="00AF58D3">
      <w:pPr>
        <w:spacing w:before="100" w:beforeAutospacing="1" w:after="100" w:afterAutospacing="1" w:line="240" w:lineRule="auto"/>
        <w:ind w:hanging="360"/>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3.</w:t>
      </w:r>
      <w:r w:rsidRPr="00AF58D3">
        <w:rPr>
          <w:rFonts w:ascii="Times New Roman" w:eastAsia="Times New Roman" w:hAnsi="Times New Roman" w:cs="Times New Roman"/>
          <w:sz w:val="17"/>
          <w:szCs w:val="17"/>
          <w:lang w:eastAsia="ru-RU"/>
        </w:rPr>
        <w:t>     </w:t>
      </w:r>
      <w:r w:rsidRPr="00AF58D3">
        <w:rPr>
          <w:rFonts w:ascii="Times New Roman" w:eastAsia="Times New Roman" w:hAnsi="Times New Roman" w:cs="Times New Roman"/>
          <w:b/>
          <w:bCs/>
          <w:sz w:val="17"/>
          <w:szCs w:val="17"/>
          <w:lang w:eastAsia="ru-RU"/>
        </w:rPr>
        <w:t>Сроки и этапы реализации Программы</w:t>
      </w:r>
    </w:p>
    <w:p w14:paraId="61622314"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Сроки реализации Программы – 2014 - 2020 годы. Этапы реализации Программы не выделяются в связи с тем, что ежегодно предусматривается реализация комплекса взаимоувязанных мероприятий.</w:t>
      </w:r>
    </w:p>
    <w:p w14:paraId="0CE89787"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4.</w:t>
      </w:r>
      <w:r w:rsidRPr="00AF58D3">
        <w:rPr>
          <w:rFonts w:ascii="Times New Roman" w:eastAsia="Times New Roman" w:hAnsi="Times New Roman" w:cs="Times New Roman"/>
          <w:sz w:val="17"/>
          <w:szCs w:val="17"/>
          <w:lang w:eastAsia="ru-RU"/>
        </w:rPr>
        <w:t>        </w:t>
      </w:r>
      <w:r w:rsidRPr="00AF58D3">
        <w:rPr>
          <w:rFonts w:ascii="Times New Roman" w:eastAsia="Times New Roman" w:hAnsi="Times New Roman" w:cs="Times New Roman"/>
          <w:b/>
          <w:bCs/>
          <w:sz w:val="17"/>
          <w:szCs w:val="17"/>
          <w:lang w:eastAsia="ru-RU"/>
        </w:rPr>
        <w:t>Перечень мероприятий</w:t>
      </w:r>
    </w:p>
    <w:p w14:paraId="5209C0AD" w14:textId="77777777" w:rsidR="00AF58D3" w:rsidRPr="00AF58D3" w:rsidRDefault="00AF58D3" w:rsidP="00AF58D3">
      <w:pPr>
        <w:spacing w:before="100" w:beforeAutospacing="1" w:after="100" w:afterAutospacing="1" w:line="240" w:lineRule="auto"/>
        <w:ind w:firstLine="851"/>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Мероприятия Программы приведены в Приложении № 1 к настоящей Программе.</w:t>
      </w:r>
    </w:p>
    <w:p w14:paraId="5B31943F" w14:textId="77777777" w:rsidR="00AF58D3" w:rsidRPr="00AF58D3" w:rsidRDefault="00AF58D3" w:rsidP="00AF58D3">
      <w:pPr>
        <w:spacing w:before="100" w:beforeAutospacing="1" w:after="100" w:afterAutospacing="1" w:line="240" w:lineRule="auto"/>
        <w:ind w:firstLine="851"/>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 </w:t>
      </w:r>
    </w:p>
    <w:p w14:paraId="18112834" w14:textId="77777777" w:rsidR="00AF58D3" w:rsidRPr="00AF58D3" w:rsidRDefault="00AF58D3" w:rsidP="00AF58D3">
      <w:pPr>
        <w:spacing w:before="100" w:beforeAutospacing="1" w:after="100" w:afterAutospacing="1" w:line="240" w:lineRule="auto"/>
        <w:ind w:hanging="360"/>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5.</w:t>
      </w:r>
      <w:r w:rsidRPr="00AF58D3">
        <w:rPr>
          <w:rFonts w:ascii="Times New Roman" w:eastAsia="Times New Roman" w:hAnsi="Times New Roman" w:cs="Times New Roman"/>
          <w:color w:val="000000"/>
          <w:sz w:val="17"/>
          <w:szCs w:val="17"/>
          <w:lang w:eastAsia="ru-RU"/>
        </w:rPr>
        <w:t>      </w:t>
      </w:r>
      <w:r w:rsidRPr="00AF58D3">
        <w:rPr>
          <w:rFonts w:ascii="Times New Roman" w:eastAsia="Times New Roman" w:hAnsi="Times New Roman" w:cs="Times New Roman"/>
          <w:b/>
          <w:bCs/>
          <w:color w:val="000000"/>
          <w:sz w:val="17"/>
          <w:szCs w:val="17"/>
          <w:lang w:eastAsia="ru-RU"/>
        </w:rPr>
        <w:t>Обоснование ресурсного обеспечения Программы</w:t>
      </w:r>
    </w:p>
    <w:p w14:paraId="65401B45"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Программа реализуется за счёт средств федерального бюджета, республиканского бюджета Республики Хакасия, бюджета муниципального образования Аскизский район и внебюджетных источников на условиях софинансирования, уровень которого предусматривается в соответствующих соглашениях с органами государственной власти Республики Хакасия на текущий финансовый год.</w:t>
      </w:r>
    </w:p>
    <w:p w14:paraId="676311BC"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Объём финансирования составит, всего  – 131 806,06 </w:t>
      </w:r>
      <w:r w:rsidRPr="00AF58D3">
        <w:rPr>
          <w:rFonts w:ascii="Times New Roman" w:eastAsia="Times New Roman" w:hAnsi="Times New Roman" w:cs="Times New Roman"/>
          <w:sz w:val="17"/>
          <w:szCs w:val="17"/>
          <w:lang w:eastAsia="ru-RU"/>
        </w:rPr>
        <w:t> </w:t>
      </w:r>
      <w:r w:rsidRPr="00AF58D3">
        <w:rPr>
          <w:rFonts w:ascii="Times New Roman" w:eastAsia="Times New Roman" w:hAnsi="Times New Roman" w:cs="Times New Roman"/>
          <w:color w:val="000000"/>
          <w:sz w:val="17"/>
          <w:szCs w:val="17"/>
          <w:lang w:eastAsia="ru-RU"/>
        </w:rPr>
        <w:t>тысяч рублей, в том числе по годам:</w:t>
      </w:r>
    </w:p>
    <w:p w14:paraId="5EAC5A2C"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В 2014 году – 16 651,90 тысяч рублей;</w:t>
      </w:r>
    </w:p>
    <w:p w14:paraId="150C3403"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В 2015 году – 32 353,0 тысяч рублей;</w:t>
      </w:r>
    </w:p>
    <w:p w14:paraId="10340B65"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В 2016 году – 60 272,40 тысяч рублей;</w:t>
      </w:r>
    </w:p>
    <w:p w14:paraId="37A5CCED"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 2017 году – 6 474,71 тысяч рублей;</w:t>
      </w:r>
    </w:p>
    <w:p w14:paraId="6EB37284"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В 2018 году – 14 388,42 тысяч рублей;</w:t>
      </w:r>
    </w:p>
    <w:p w14:paraId="753D2AA9"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В 2019 году – 1 465,63 тысяч рублей;</w:t>
      </w:r>
    </w:p>
    <w:p w14:paraId="469A8736"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В 2020 году – 200,0 тысяч рублей.</w:t>
      </w:r>
    </w:p>
    <w:p w14:paraId="3141F929"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Реализацию мероприятий Программы осуществляет ответственный исполнитель – Муниципальное казенное учреждение «Управление по градостроительной и жилищной политике администрации Аскизского района» и соисполнители: Администрация Аскизского района Республики Хакасия, сельские и городские поселения Аскизского района Республики Хакасия (по согласованию).</w:t>
      </w:r>
    </w:p>
    <w:p w14:paraId="4B006BDE" w14:textId="77777777" w:rsidR="00AF58D3" w:rsidRPr="00AF58D3" w:rsidRDefault="00AF58D3" w:rsidP="00AF58D3">
      <w:pPr>
        <w:spacing w:before="100" w:beforeAutospacing="1" w:after="100" w:afterAutospacing="1" w:line="240" w:lineRule="auto"/>
        <w:ind w:firstLine="540"/>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w:t>
      </w:r>
    </w:p>
    <w:p w14:paraId="6A36F28C" w14:textId="77777777" w:rsidR="00AF58D3" w:rsidRPr="00AF58D3" w:rsidRDefault="00AF58D3" w:rsidP="00AF58D3">
      <w:pPr>
        <w:spacing w:before="100" w:beforeAutospacing="1" w:after="100" w:afterAutospacing="1" w:line="240" w:lineRule="auto"/>
        <w:ind w:left="720" w:hanging="360"/>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sz w:val="17"/>
          <w:szCs w:val="17"/>
          <w:lang w:eastAsia="ru-RU"/>
        </w:rPr>
        <w:t>6.</w:t>
      </w:r>
      <w:r w:rsidRPr="00AF58D3">
        <w:rPr>
          <w:rFonts w:ascii="Times New Roman" w:eastAsia="Times New Roman" w:hAnsi="Times New Roman" w:cs="Times New Roman"/>
          <w:sz w:val="17"/>
          <w:szCs w:val="17"/>
          <w:lang w:eastAsia="ru-RU"/>
        </w:rPr>
        <w:t>      </w:t>
      </w:r>
      <w:r w:rsidRPr="00AF58D3">
        <w:rPr>
          <w:rFonts w:ascii="Times New Roman" w:eastAsia="Times New Roman" w:hAnsi="Times New Roman" w:cs="Times New Roman"/>
          <w:b/>
          <w:bCs/>
          <w:sz w:val="17"/>
          <w:szCs w:val="17"/>
          <w:lang w:eastAsia="ru-RU"/>
        </w:rPr>
        <w:t>Перечень целевых показателей</w:t>
      </w:r>
    </w:p>
    <w:p w14:paraId="5903C8F6"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hyperlink r:id="rId8" w:history="1">
        <w:r w:rsidRPr="00AF58D3">
          <w:rPr>
            <w:rFonts w:ascii="Times New Roman" w:eastAsia="Times New Roman" w:hAnsi="Times New Roman" w:cs="Times New Roman"/>
            <w:sz w:val="17"/>
            <w:szCs w:val="17"/>
            <w:lang w:eastAsia="ru-RU"/>
          </w:rPr>
          <w:t>Основные целевые </w:t>
        </w:r>
      </w:hyperlink>
      <w:r w:rsidRPr="00AF58D3">
        <w:rPr>
          <w:rFonts w:ascii="Times New Roman" w:eastAsia="Times New Roman" w:hAnsi="Times New Roman" w:cs="Times New Roman"/>
          <w:sz w:val="17"/>
          <w:szCs w:val="17"/>
          <w:lang w:eastAsia="ru-RU"/>
        </w:rPr>
        <w:t>показатели реализации Программы приведены в таблице 1.</w:t>
      </w:r>
    </w:p>
    <w:p w14:paraId="014178FC" w14:textId="77777777" w:rsidR="00AF58D3" w:rsidRPr="00AF58D3" w:rsidRDefault="00AF58D3" w:rsidP="00AF58D3">
      <w:pPr>
        <w:spacing w:before="100" w:beforeAutospacing="1" w:after="100" w:afterAutospacing="1" w:line="240" w:lineRule="auto"/>
        <w:ind w:firstLine="709"/>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47CB197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Таблица 1</w:t>
      </w:r>
    </w:p>
    <w:p w14:paraId="559BB8E0"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Целевые показатели реализации Программы</w:t>
      </w:r>
    </w:p>
    <w:p w14:paraId="521050D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bl>
      <w:tblPr>
        <w:tblW w:w="9495" w:type="dxa"/>
        <w:tblCellSpacing w:w="0" w:type="dxa"/>
        <w:tblInd w:w="70" w:type="dxa"/>
        <w:tblCellMar>
          <w:left w:w="0" w:type="dxa"/>
          <w:right w:w="0" w:type="dxa"/>
        </w:tblCellMar>
        <w:tblLook w:val="04A0" w:firstRow="1" w:lastRow="0" w:firstColumn="1" w:lastColumn="0" w:noHBand="0" w:noVBand="1"/>
      </w:tblPr>
      <w:tblGrid>
        <w:gridCol w:w="561"/>
        <w:gridCol w:w="3074"/>
        <w:gridCol w:w="841"/>
        <w:gridCol w:w="702"/>
        <w:gridCol w:w="702"/>
        <w:gridCol w:w="728"/>
        <w:gridCol w:w="728"/>
        <w:gridCol w:w="702"/>
        <w:gridCol w:w="728"/>
        <w:gridCol w:w="147"/>
        <w:gridCol w:w="582"/>
      </w:tblGrid>
      <w:tr w:rsidR="00AF58D3" w:rsidRPr="00AF58D3" w14:paraId="265CC49A" w14:textId="77777777" w:rsidTr="00AF58D3">
        <w:trPr>
          <w:trHeight w:val="502"/>
          <w:tblCellSpacing w:w="0" w:type="dxa"/>
        </w:trPr>
        <w:tc>
          <w:tcPr>
            <w:tcW w:w="56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FA8F1D"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п/п</w:t>
            </w:r>
          </w:p>
        </w:tc>
        <w:tc>
          <w:tcPr>
            <w:tcW w:w="31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51362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Наименование</w:t>
            </w:r>
          </w:p>
        </w:tc>
        <w:tc>
          <w:tcPr>
            <w:tcW w:w="8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797889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Всего</w:t>
            </w:r>
          </w:p>
        </w:tc>
        <w:tc>
          <w:tcPr>
            <w:tcW w:w="4962" w:type="dxa"/>
            <w:gridSpan w:val="8"/>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B5F6CC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66DC23F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 том числе по годам</w:t>
            </w:r>
          </w:p>
        </w:tc>
      </w:tr>
      <w:tr w:rsidR="00AF58D3" w:rsidRPr="00AF58D3" w14:paraId="20E6EA5D" w14:textId="77777777" w:rsidTr="00AF58D3">
        <w:trPr>
          <w:trHeight w:val="34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FEF03D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1F72216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7879046C"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AB9B6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2014</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3763F3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2015</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A634D82"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2016</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EA1671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2017</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0FCC8A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2018</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CAA8CB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2019</w:t>
            </w:r>
          </w:p>
        </w:tc>
        <w:tc>
          <w:tcPr>
            <w:tcW w:w="70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E4ADA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2020</w:t>
            </w:r>
          </w:p>
        </w:tc>
      </w:tr>
      <w:tr w:rsidR="00AF58D3" w:rsidRPr="00AF58D3" w14:paraId="2FF8ADE4" w14:textId="77777777" w:rsidTr="00AF58D3">
        <w:trPr>
          <w:trHeight w:val="91"/>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B9AD9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lastRenderedPageBreak/>
              <w:t>1</w:t>
            </w:r>
          </w:p>
        </w:tc>
        <w:tc>
          <w:tcPr>
            <w:tcW w:w="3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44DEA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1EAF5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39946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FF915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782AA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6</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08ECEE"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76635F"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8</w:t>
            </w:r>
          </w:p>
        </w:tc>
        <w:tc>
          <w:tcPr>
            <w:tcW w:w="85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CCEDF3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55570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10</w:t>
            </w:r>
          </w:p>
        </w:tc>
      </w:tr>
      <w:tr w:rsidR="00AF58D3" w:rsidRPr="00AF58D3" w14:paraId="4DF46B08" w14:textId="77777777" w:rsidTr="00AF58D3">
        <w:trPr>
          <w:trHeight w:val="243"/>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33D173"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w:t>
            </w:r>
          </w:p>
        </w:tc>
        <w:tc>
          <w:tcPr>
            <w:tcW w:w="8932" w:type="dxa"/>
            <w:gridSpan w:val="10"/>
            <w:tcBorders>
              <w:top w:val="nil"/>
              <w:left w:val="nil"/>
              <w:bottom w:val="single" w:sz="8" w:space="0" w:color="auto"/>
              <w:right w:val="single" w:sz="8" w:space="0" w:color="auto"/>
            </w:tcBorders>
            <w:tcMar>
              <w:top w:w="0" w:type="dxa"/>
              <w:left w:w="70" w:type="dxa"/>
              <w:bottom w:w="0" w:type="dxa"/>
              <w:right w:w="70" w:type="dxa"/>
            </w:tcMar>
            <w:hideMark/>
          </w:tcPr>
          <w:p w14:paraId="48F72FDF"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Задача № 1: удовлетворение потребностей граждан, в том числе молодых семей и молодых специалистов, в благоустроенном жилье, привлечение и закрепление в сельской местности молодых специалистов</w:t>
            </w:r>
          </w:p>
        </w:tc>
      </w:tr>
      <w:tr w:rsidR="00AF58D3" w:rsidRPr="00AF58D3" w14:paraId="769C1C51" w14:textId="77777777" w:rsidTr="00AF58D3">
        <w:trPr>
          <w:trHeight w:val="365"/>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BAF6C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1.1.</w:t>
            </w:r>
          </w:p>
        </w:tc>
        <w:tc>
          <w:tcPr>
            <w:tcW w:w="3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995D0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Ввод (приобретение) жилья для граждан, проживающих в сельской местности, в том числе молодых семей и молодых специалистов, кв.м.</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9376C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645,6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401C2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8449DF"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12E41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117,5</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C494AE"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138,5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88A0A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93,8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878DB7"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180,3</w:t>
            </w:r>
          </w:p>
        </w:tc>
        <w:tc>
          <w:tcPr>
            <w:tcW w:w="70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B54931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115,5</w:t>
            </w:r>
          </w:p>
        </w:tc>
      </w:tr>
      <w:tr w:rsidR="00AF58D3" w:rsidRPr="00AF58D3" w14:paraId="45380BB6" w14:textId="77777777" w:rsidTr="00AF58D3">
        <w:trPr>
          <w:trHeight w:val="365"/>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F7418A"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w:t>
            </w:r>
          </w:p>
        </w:tc>
        <w:tc>
          <w:tcPr>
            <w:tcW w:w="8932" w:type="dxa"/>
            <w:gridSpan w:val="10"/>
            <w:tcBorders>
              <w:top w:val="nil"/>
              <w:left w:val="nil"/>
              <w:bottom w:val="single" w:sz="8" w:space="0" w:color="auto"/>
              <w:right w:val="single" w:sz="8" w:space="0" w:color="auto"/>
            </w:tcBorders>
            <w:tcMar>
              <w:top w:w="0" w:type="dxa"/>
              <w:left w:w="70" w:type="dxa"/>
              <w:bottom w:w="0" w:type="dxa"/>
              <w:right w:w="70" w:type="dxa"/>
            </w:tcMar>
            <w:vAlign w:val="center"/>
            <w:hideMark/>
          </w:tcPr>
          <w:p w14:paraId="719A3D8C" w14:textId="77777777" w:rsidR="00AF58D3" w:rsidRPr="00AF58D3" w:rsidRDefault="00AF58D3" w:rsidP="00AF58D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Задача № 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AF58D3" w:rsidRPr="00AF58D3" w14:paraId="05444F70" w14:textId="77777777" w:rsidTr="00AF58D3">
        <w:trPr>
          <w:trHeight w:val="365"/>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2615A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2.1.</w:t>
            </w:r>
          </w:p>
        </w:tc>
        <w:tc>
          <w:tcPr>
            <w:tcW w:w="3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19FEB6"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Количество ученических мест, введенных в общеобразовательных учреждениях, единиц</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4D71CC"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390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13653E"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1FD5F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60216C"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390</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F0B0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86900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50A59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7ECDF6D"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r>
      <w:tr w:rsidR="00AF58D3" w:rsidRPr="00AF58D3" w14:paraId="004CEF1B" w14:textId="77777777" w:rsidTr="00AF58D3">
        <w:trPr>
          <w:trHeight w:val="365"/>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A8325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2.2.</w:t>
            </w:r>
          </w:p>
        </w:tc>
        <w:tc>
          <w:tcPr>
            <w:tcW w:w="3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9EEA7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Ввод в действие электрических сетей, км.</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96F64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12,74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721FEF"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8,0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400B7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0570F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CB49D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DC609F"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4,74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73917F"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6A197E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r>
      <w:tr w:rsidR="00AF58D3" w:rsidRPr="00AF58D3" w14:paraId="15CF1ADC" w14:textId="77777777" w:rsidTr="00AF58D3">
        <w:trPr>
          <w:trHeight w:val="365"/>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7D9A2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2.3.</w:t>
            </w:r>
          </w:p>
        </w:tc>
        <w:tc>
          <w:tcPr>
            <w:tcW w:w="3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8F9E9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Ввод в действие локальных водопроводов, км.</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C4CA1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5,9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89EB7C"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5,9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1BDC20"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D876A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4C423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9494F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231E7C"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45541EE"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r>
      <w:tr w:rsidR="00AF58D3" w:rsidRPr="00AF58D3" w14:paraId="36E9B932" w14:textId="77777777" w:rsidTr="00AF58D3">
        <w:trPr>
          <w:trHeight w:val="365"/>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4623C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2.4.</w:t>
            </w:r>
          </w:p>
        </w:tc>
        <w:tc>
          <w:tcPr>
            <w:tcW w:w="3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D6F8BC"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Приобретение скважинного насосного оборудования для подъема воды, ед.</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1118A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EC1FD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8DDB57"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244B7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4</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70945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F77B3D"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3F9E6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0AC23E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r>
      <w:tr w:rsidR="00AF58D3" w:rsidRPr="00AF58D3" w14:paraId="21D632D2" w14:textId="77777777" w:rsidTr="00AF58D3">
        <w:trPr>
          <w:trHeight w:val="365"/>
          <w:tblCellSpacing w:w="0" w:type="dxa"/>
        </w:trPr>
        <w:tc>
          <w:tcPr>
            <w:tcW w:w="5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72851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2.5.</w:t>
            </w:r>
          </w:p>
        </w:tc>
        <w:tc>
          <w:tcPr>
            <w:tcW w:w="3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677EB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Количество введенных в эксплуатацию учреждений культуры после реконструкции и строительства, единиц</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762740"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CC8F20"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9BA66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4B86EC"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83ECEC"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24BD6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82DD9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c>
          <w:tcPr>
            <w:tcW w:w="70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67B436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w:t>
            </w:r>
          </w:p>
        </w:tc>
      </w:tr>
      <w:tr w:rsidR="00AF58D3" w:rsidRPr="00AF58D3" w14:paraId="04FFEAF6" w14:textId="77777777" w:rsidTr="00AF58D3">
        <w:trPr>
          <w:tblCellSpacing w:w="0" w:type="dxa"/>
        </w:trPr>
        <w:tc>
          <w:tcPr>
            <w:tcW w:w="555" w:type="dxa"/>
            <w:tcBorders>
              <w:top w:val="nil"/>
              <w:left w:val="nil"/>
              <w:bottom w:val="nil"/>
              <w:right w:val="nil"/>
            </w:tcBorders>
            <w:vAlign w:val="center"/>
            <w:hideMark/>
          </w:tcPr>
          <w:p w14:paraId="316858B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3030" w:type="dxa"/>
            <w:tcBorders>
              <w:top w:val="nil"/>
              <w:left w:val="nil"/>
              <w:bottom w:val="nil"/>
              <w:right w:val="nil"/>
            </w:tcBorders>
            <w:vAlign w:val="center"/>
            <w:hideMark/>
          </w:tcPr>
          <w:p w14:paraId="0B1F2CD6"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vAlign w:val="center"/>
            <w:hideMark/>
          </w:tcPr>
          <w:p w14:paraId="4607B980"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14:paraId="31644056"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14:paraId="6E04FF1A"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14:paraId="50BB7CCF"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14:paraId="43AFEE7C"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14:paraId="4F5CEA5B"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14:paraId="3A9780B2"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14:paraId="61310C1F"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14:paraId="31AAEAD6"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r>
    </w:tbl>
    <w:p w14:paraId="68E5A353" w14:textId="77777777" w:rsidR="00AF58D3" w:rsidRPr="00AF58D3" w:rsidRDefault="00AF58D3" w:rsidP="00AF58D3">
      <w:pPr>
        <w:spacing w:after="0" w:line="240" w:lineRule="auto"/>
        <w:rPr>
          <w:rFonts w:ascii="Times New Roman" w:eastAsia="Times New Roman" w:hAnsi="Times New Roman" w:cs="Times New Roman"/>
          <w:sz w:val="24"/>
          <w:szCs w:val="24"/>
          <w:lang w:eastAsia="ru-RU"/>
        </w:rPr>
      </w:pPr>
      <w:r w:rsidRPr="00AF58D3">
        <w:rPr>
          <w:rFonts w:ascii="Times New Roman" w:eastAsia="Times New Roman" w:hAnsi="Times New Roman" w:cs="Times New Roman"/>
          <w:sz w:val="17"/>
          <w:szCs w:val="17"/>
          <w:lang w:eastAsia="ru-RU"/>
        </w:rPr>
        <w:br w:type="textWrapping" w:clear="all"/>
      </w:r>
    </w:p>
    <w:p w14:paraId="4CB79DB0"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Приложение № 1  к муниципальной программе</w:t>
      </w:r>
    </w:p>
    <w:p w14:paraId="3B29506A" w14:textId="77777777" w:rsidR="00AF58D3" w:rsidRPr="00AF58D3" w:rsidRDefault="00AF58D3" w:rsidP="00AF58D3">
      <w:pPr>
        <w:spacing w:before="100" w:beforeAutospacing="1" w:after="100" w:afterAutospacing="1" w:line="240" w:lineRule="auto"/>
        <w:ind w:left="9072"/>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«Устойчивое развитие сельских территорий на 2014-2017 годы и на период до 2020 года», утвержденной постановлением Администрации Аскизс</w:t>
      </w:r>
      <w:r w:rsidRPr="00AF58D3">
        <w:rPr>
          <w:rFonts w:ascii="Times New Roman" w:eastAsia="Times New Roman" w:hAnsi="Times New Roman" w:cs="Times New Roman"/>
          <w:sz w:val="17"/>
          <w:szCs w:val="17"/>
          <w:lang w:eastAsia="ru-RU"/>
        </w:rPr>
        <w:lastRenderedPageBreak/>
        <w:t>кого района Республики Хакасия от </w:t>
      </w:r>
      <w:r w:rsidRPr="00AF58D3">
        <w:rPr>
          <w:rFonts w:ascii="Times New Roman" w:eastAsia="Times New Roman" w:hAnsi="Times New Roman" w:cs="Times New Roman"/>
          <w:i/>
          <w:iCs/>
          <w:sz w:val="17"/>
          <w:szCs w:val="17"/>
          <w:lang w:eastAsia="ru-RU"/>
        </w:rPr>
        <w:t>«__» ________2019 №___________</w:t>
      </w:r>
    </w:p>
    <w:p w14:paraId="3AFEC66E"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5B0F2E3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706D0663"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219B0152"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p w14:paraId="528E7C4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ПЕРЕЧЕНЬ</w:t>
      </w:r>
    </w:p>
    <w:p w14:paraId="3F42B9A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программных мероприятий муниципальной программы</w:t>
      </w:r>
    </w:p>
    <w:p w14:paraId="7DD96A9F"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«Устойчивое развитие сельских территорий на 2014-2017 годы</w:t>
      </w:r>
    </w:p>
    <w:p w14:paraId="18DC5AFD"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и на период до 2020 года»</w:t>
      </w:r>
    </w:p>
    <w:p w14:paraId="589B4DE3" w14:textId="77777777" w:rsidR="00AF58D3" w:rsidRPr="00AF58D3" w:rsidRDefault="00AF58D3" w:rsidP="00AF58D3">
      <w:pPr>
        <w:spacing w:before="100" w:beforeAutospacing="1" w:after="100" w:afterAutospacing="1" w:line="240" w:lineRule="auto"/>
        <w:ind w:left="9072"/>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 </w:t>
      </w:r>
    </w:p>
    <w:tbl>
      <w:tblPr>
        <w:tblW w:w="16236" w:type="dxa"/>
        <w:tblCellSpacing w:w="0" w:type="dxa"/>
        <w:tblInd w:w="-176" w:type="dxa"/>
        <w:tblCellMar>
          <w:left w:w="0" w:type="dxa"/>
          <w:right w:w="0" w:type="dxa"/>
        </w:tblCellMar>
        <w:tblLook w:val="04A0" w:firstRow="1" w:lastRow="0" w:firstColumn="1" w:lastColumn="0" w:noHBand="0" w:noVBand="1"/>
      </w:tblPr>
      <w:tblGrid>
        <w:gridCol w:w="666"/>
        <w:gridCol w:w="5041"/>
        <w:gridCol w:w="1334"/>
        <w:gridCol w:w="1128"/>
        <w:gridCol w:w="1128"/>
        <w:gridCol w:w="1114"/>
        <w:gridCol w:w="1006"/>
        <w:gridCol w:w="1096"/>
        <w:gridCol w:w="931"/>
        <w:gridCol w:w="879"/>
        <w:gridCol w:w="1913"/>
      </w:tblGrid>
      <w:tr w:rsidR="00AF58D3" w:rsidRPr="00AF58D3" w14:paraId="63BDED87" w14:textId="77777777" w:rsidTr="00AF58D3">
        <w:trPr>
          <w:trHeight w:val="385"/>
          <w:tblCellSpacing w:w="0" w:type="dxa"/>
        </w:trPr>
        <w:tc>
          <w:tcPr>
            <w:tcW w:w="66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907DD3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п/п</w:t>
            </w:r>
          </w:p>
        </w:tc>
        <w:tc>
          <w:tcPr>
            <w:tcW w:w="50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BEB2C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Наименование мероприятия</w:t>
            </w:r>
          </w:p>
        </w:tc>
        <w:tc>
          <w:tcPr>
            <w:tcW w:w="8616"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DDDC7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Объем финансирования Программы, тыс. рублей</w:t>
            </w:r>
          </w:p>
        </w:tc>
        <w:tc>
          <w:tcPr>
            <w:tcW w:w="191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560202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Ответственный исполнитель</w:t>
            </w:r>
          </w:p>
        </w:tc>
      </w:tr>
      <w:tr w:rsidR="00AF58D3" w:rsidRPr="00AF58D3" w14:paraId="03621B51" w14:textId="77777777" w:rsidTr="00AF58D3">
        <w:trPr>
          <w:trHeight w:val="30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84E35D4"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3B73BB11"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13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C45B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всего</w:t>
            </w:r>
          </w:p>
        </w:tc>
        <w:tc>
          <w:tcPr>
            <w:tcW w:w="7282"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BE682"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в том числе по годам реализации:</w:t>
            </w:r>
          </w:p>
        </w:tc>
        <w:tc>
          <w:tcPr>
            <w:tcW w:w="0" w:type="auto"/>
            <w:vMerge/>
            <w:tcBorders>
              <w:top w:val="single" w:sz="8" w:space="0" w:color="auto"/>
              <w:left w:val="nil"/>
              <w:bottom w:val="single" w:sz="8" w:space="0" w:color="000000"/>
              <w:right w:val="single" w:sz="8" w:space="0" w:color="auto"/>
            </w:tcBorders>
            <w:vAlign w:val="center"/>
            <w:hideMark/>
          </w:tcPr>
          <w:p w14:paraId="7876DF51"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113A360F" w14:textId="77777777" w:rsidTr="00AF58D3">
        <w:trPr>
          <w:trHeight w:val="26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BEB3B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600048CB"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05F57621"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1966C"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2014</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47D30"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2015</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346A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2016</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A083A"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2017</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A7332"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2018</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249C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2019</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59158"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2020</w:t>
            </w:r>
          </w:p>
        </w:tc>
        <w:tc>
          <w:tcPr>
            <w:tcW w:w="0" w:type="auto"/>
            <w:vMerge/>
            <w:tcBorders>
              <w:top w:val="single" w:sz="8" w:space="0" w:color="auto"/>
              <w:left w:val="nil"/>
              <w:bottom w:val="single" w:sz="8" w:space="0" w:color="000000"/>
              <w:right w:val="single" w:sz="8" w:space="0" w:color="auto"/>
            </w:tcBorders>
            <w:vAlign w:val="center"/>
            <w:hideMark/>
          </w:tcPr>
          <w:p w14:paraId="5925910B"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0FC88F4C" w14:textId="77777777" w:rsidTr="00AF58D3">
        <w:trPr>
          <w:trHeight w:val="180"/>
          <w:tblCellSpacing w:w="0" w:type="dxa"/>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8868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w:t>
            </w: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D17BE"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4D127"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3</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8B795"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4</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7B70F"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5</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66B74"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6</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5130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7</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82E91"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8</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F328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9</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2A502"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10</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12580"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11</w:t>
            </w:r>
          </w:p>
        </w:tc>
      </w:tr>
      <w:tr w:rsidR="00AF58D3" w:rsidRPr="00AF58D3" w14:paraId="2D513F26" w14:textId="77777777" w:rsidTr="00AF58D3">
        <w:trPr>
          <w:trHeight w:val="615"/>
          <w:tblCellSpacing w:w="0" w:type="dxa"/>
        </w:trPr>
        <w:tc>
          <w:tcPr>
            <w:tcW w:w="16236" w:type="dxa"/>
            <w:gridSpan w:val="11"/>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1C2E0A63"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Задача № 1: удовлетворение потребностей граждан, в том числе молодых семей и молодых специалистов, в благоустроенном жилье, привлечение и закрепление в сельской местности молодых специалистов</w:t>
            </w:r>
          </w:p>
        </w:tc>
      </w:tr>
      <w:tr w:rsidR="00AF58D3" w:rsidRPr="00AF58D3" w14:paraId="44A6767F" w14:textId="77777777" w:rsidTr="00AF58D3">
        <w:trPr>
          <w:trHeight w:val="1215"/>
          <w:tblCellSpacing w:w="0" w:type="dxa"/>
        </w:trPr>
        <w:tc>
          <w:tcPr>
            <w:tcW w:w="66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20F05DB6"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1.1.</w:t>
            </w:r>
          </w:p>
        </w:tc>
        <w:tc>
          <w:tcPr>
            <w:tcW w:w="504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047DED7"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Предоставление социальных выплат на улучшении жилищных условий гражданам, в том числе молодым семьям и молодым  специалистам, всего</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CC22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6 819,26</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07EF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4E50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27EE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2 609,80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B437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976,41</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835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1 567,42</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F5B3E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1465,63</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02CFC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200,00</w:t>
            </w:r>
          </w:p>
        </w:tc>
        <w:tc>
          <w:tcPr>
            <w:tcW w:w="191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EAB820"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Администрация Аскизского района Республики Хакасия, МКУ Управление ЖКХ</w:t>
            </w:r>
          </w:p>
        </w:tc>
      </w:tr>
      <w:tr w:rsidR="00AF58D3" w:rsidRPr="00AF58D3" w14:paraId="4C8FE03F" w14:textId="77777777" w:rsidTr="00AF58D3">
        <w:trPr>
          <w:trHeight w:val="315"/>
          <w:tblCellSpacing w:w="0" w:type="dxa"/>
        </w:trPr>
        <w:tc>
          <w:tcPr>
            <w:tcW w:w="5707"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11CBBEE"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ИТОГО по задаче 1</w:t>
            </w:r>
          </w:p>
        </w:tc>
        <w:tc>
          <w:tcPr>
            <w:tcW w:w="13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62727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6 819,26</w:t>
            </w:r>
          </w:p>
        </w:tc>
        <w:tc>
          <w:tcPr>
            <w:tcW w:w="11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CE841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AD608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05D31D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2 609,80</w:t>
            </w:r>
          </w:p>
        </w:tc>
        <w:tc>
          <w:tcPr>
            <w:tcW w:w="10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24F2A8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976,41</w:t>
            </w:r>
          </w:p>
        </w:tc>
        <w:tc>
          <w:tcPr>
            <w:tcW w:w="10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1E5F5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1 567,42</w:t>
            </w:r>
          </w:p>
        </w:tc>
        <w:tc>
          <w:tcPr>
            <w:tcW w:w="93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23B992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1465,63</w:t>
            </w:r>
          </w:p>
        </w:tc>
        <w:tc>
          <w:tcPr>
            <w:tcW w:w="87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36ED77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200,00</w:t>
            </w:r>
          </w:p>
        </w:tc>
        <w:tc>
          <w:tcPr>
            <w:tcW w:w="0" w:type="auto"/>
            <w:vMerge/>
            <w:tcBorders>
              <w:top w:val="nil"/>
              <w:left w:val="nil"/>
              <w:bottom w:val="single" w:sz="8" w:space="0" w:color="auto"/>
              <w:right w:val="single" w:sz="8" w:space="0" w:color="auto"/>
            </w:tcBorders>
            <w:vAlign w:val="center"/>
            <w:hideMark/>
          </w:tcPr>
          <w:p w14:paraId="4E4BC9F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6A08F7D" w14:textId="77777777" w:rsidTr="00AF58D3">
        <w:trPr>
          <w:trHeight w:val="285"/>
          <w:tblCellSpacing w:w="0" w:type="dxa"/>
        </w:trPr>
        <w:tc>
          <w:tcPr>
            <w:tcW w:w="570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AB0B8"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федеральный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A68E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3 452,56</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7022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AF17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DD41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818,00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D83B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279,57</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2E0C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1206,06</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59E8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1148,93</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0EE33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7D30079A"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632090D2" w14:textId="77777777" w:rsidTr="00AF58D3">
        <w:trPr>
          <w:trHeight w:val="285"/>
          <w:tblCellSpacing w:w="0" w:type="dxa"/>
        </w:trPr>
        <w:tc>
          <w:tcPr>
            <w:tcW w:w="570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D81A8"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3DC4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2 265,90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760C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87530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8427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1 563,00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B2F7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469,84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9C13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119,36</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45A5D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113,70</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8A4B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1DD3D86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4B7FB6D" w14:textId="77777777" w:rsidTr="00AF58D3">
        <w:trPr>
          <w:trHeight w:val="270"/>
          <w:tblCellSpacing w:w="0" w:type="dxa"/>
        </w:trPr>
        <w:tc>
          <w:tcPr>
            <w:tcW w:w="5707"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0C019"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669E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1 100,80</w:t>
            </w:r>
          </w:p>
        </w:tc>
        <w:tc>
          <w:tcPr>
            <w:tcW w:w="11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0AAA3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303F1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14A0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228,80</w:t>
            </w:r>
          </w:p>
        </w:tc>
        <w:tc>
          <w:tcPr>
            <w:tcW w:w="10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1748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227,00</w:t>
            </w:r>
          </w:p>
        </w:tc>
        <w:tc>
          <w:tcPr>
            <w:tcW w:w="10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099F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242,00</w:t>
            </w:r>
          </w:p>
        </w:tc>
        <w:tc>
          <w:tcPr>
            <w:tcW w:w="9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0602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203,00</w:t>
            </w:r>
          </w:p>
        </w:tc>
        <w:tc>
          <w:tcPr>
            <w:tcW w:w="879" w:type="dxa"/>
            <w:tcBorders>
              <w:top w:val="nil"/>
              <w:left w:val="nil"/>
              <w:bottom w:val="nil"/>
              <w:right w:val="single" w:sz="8" w:space="0" w:color="auto"/>
            </w:tcBorders>
            <w:tcMar>
              <w:top w:w="0" w:type="dxa"/>
              <w:left w:w="108" w:type="dxa"/>
              <w:bottom w:w="0" w:type="dxa"/>
              <w:right w:w="108" w:type="dxa"/>
            </w:tcMar>
            <w:vAlign w:val="center"/>
            <w:hideMark/>
          </w:tcPr>
          <w:p w14:paraId="6A66229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200,00</w:t>
            </w:r>
          </w:p>
        </w:tc>
        <w:tc>
          <w:tcPr>
            <w:tcW w:w="0" w:type="auto"/>
            <w:vMerge/>
            <w:tcBorders>
              <w:top w:val="nil"/>
              <w:left w:val="nil"/>
              <w:bottom w:val="single" w:sz="8" w:space="0" w:color="auto"/>
              <w:right w:val="single" w:sz="8" w:space="0" w:color="auto"/>
            </w:tcBorders>
            <w:vAlign w:val="center"/>
            <w:hideMark/>
          </w:tcPr>
          <w:p w14:paraId="6B4AEECC"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D2B0D4F" w14:textId="77777777" w:rsidTr="00AF58D3">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14:paraId="11354D0E"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44D9DE5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75346C2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7726E4BE"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2A224A88"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0092007A"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7C28FD3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4B873053"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5C396"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1913" w:type="dxa"/>
            <w:tcBorders>
              <w:top w:val="nil"/>
              <w:left w:val="nil"/>
              <w:bottom w:val="nil"/>
              <w:right w:val="single" w:sz="8" w:space="0" w:color="auto"/>
            </w:tcBorders>
            <w:tcMar>
              <w:top w:w="0" w:type="dxa"/>
              <w:left w:w="108" w:type="dxa"/>
              <w:bottom w:w="0" w:type="dxa"/>
              <w:right w:w="108" w:type="dxa"/>
            </w:tcMar>
            <w:vAlign w:val="center"/>
            <w:hideMark/>
          </w:tcPr>
          <w:p w14:paraId="213D0665"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r>
      <w:tr w:rsidR="00AF58D3" w:rsidRPr="00AF58D3" w14:paraId="1F52084C" w14:textId="77777777" w:rsidTr="00AF58D3">
        <w:trPr>
          <w:trHeight w:val="720"/>
          <w:tblCellSpacing w:w="0" w:type="dxa"/>
        </w:trPr>
        <w:tc>
          <w:tcPr>
            <w:tcW w:w="16236" w:type="dxa"/>
            <w:gridSpan w:val="11"/>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37AA678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Задача № 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AF58D3" w:rsidRPr="00AF58D3" w14:paraId="5D9A3AE3" w14:textId="77777777" w:rsidTr="00AF58D3">
        <w:trPr>
          <w:trHeight w:val="558"/>
          <w:tblCellSpacing w:w="0" w:type="dxa"/>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5212E"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lastRenderedPageBreak/>
              <w:t>2.1.</w:t>
            </w: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6A5D3"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Развитие сети общеобразовательных учреждений в сельской местности, - всего</w:t>
            </w:r>
          </w:p>
        </w:tc>
        <w:tc>
          <w:tcPr>
            <w:tcW w:w="13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4476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105 294,90</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3F34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9 131,00</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9328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32 353,00</w:t>
            </w:r>
          </w:p>
        </w:tc>
        <w:tc>
          <w:tcPr>
            <w:tcW w:w="11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52EC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57 462,60</w:t>
            </w:r>
          </w:p>
        </w:tc>
        <w:tc>
          <w:tcPr>
            <w:tcW w:w="10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157A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5 348,30</w:t>
            </w:r>
          </w:p>
        </w:tc>
        <w:tc>
          <w:tcPr>
            <w:tcW w:w="10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D3C3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1 000,00</w:t>
            </w:r>
          </w:p>
        </w:tc>
        <w:tc>
          <w:tcPr>
            <w:tcW w:w="9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C2F4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E5EB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91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FB4FEA7"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МКУ Управление ЖКХ, сельские поселения Аскизского района Республики Хакасия (по согласованию)</w:t>
            </w:r>
          </w:p>
        </w:tc>
      </w:tr>
      <w:tr w:rsidR="00AF58D3" w:rsidRPr="00AF58D3" w14:paraId="3DEA3FCD" w14:textId="77777777" w:rsidTr="00AF58D3">
        <w:trPr>
          <w:trHeight w:val="15"/>
          <w:tblCellSpacing w:w="0" w:type="dxa"/>
        </w:trPr>
        <w:tc>
          <w:tcPr>
            <w:tcW w:w="66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0D1F7C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121C2514"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14:paraId="5CC72D2F"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601D3CE6"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5CB63D63"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565DE624"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6B52D17C"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633B7D2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7C3D2BCA"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51C5D06E"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000000"/>
              <w:right w:val="single" w:sz="8" w:space="0" w:color="auto"/>
            </w:tcBorders>
            <w:vAlign w:val="center"/>
            <w:hideMark/>
          </w:tcPr>
          <w:p w14:paraId="2CD9E31B"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2FDC1CB1" w14:textId="77777777" w:rsidTr="00AF58D3">
        <w:trPr>
          <w:trHeight w:val="270"/>
          <w:tblCellSpacing w:w="0" w:type="dxa"/>
        </w:trPr>
        <w:tc>
          <w:tcPr>
            <w:tcW w:w="66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E9E6FC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2.1.1.</w:t>
            </w:r>
          </w:p>
        </w:tc>
        <w:tc>
          <w:tcPr>
            <w:tcW w:w="504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F32994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строительство СОШ на 240 учащихся в с.Усть-Есь</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01CC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101 076,80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CD73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7 006,00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9E39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32 353,00</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C630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55 470,00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0019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5 247,80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92BD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1 000,00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2820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2707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7380D0E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600F1A20" w14:textId="77777777" w:rsidTr="00AF58D3">
        <w:trPr>
          <w:trHeight w:val="255"/>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A45913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189F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федеральный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49B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10 160,00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6661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7692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5 070,00</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AE7F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5 090,00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2024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DB72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7515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7729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12339606"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31041A5" w14:textId="77777777" w:rsidTr="00AF58D3">
        <w:trPr>
          <w:trHeight w:val="255"/>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6A357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0CE2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2489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82 585,00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6FA0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5 595,00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2DB7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26 000,00</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99CC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50 000,00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F57B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990,00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55C9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D63B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76E6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63D30FC1"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47D7A7F8" w14:textId="77777777" w:rsidTr="00AF58D3">
        <w:trPr>
          <w:trHeight w:val="255"/>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1B32B5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163C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D4FE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8 331,80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E90B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1 411,00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2300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1 283,00</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9E9F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380,00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2808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4 257,80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8966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1 000,00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FAAF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7E97A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778BC37E"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20787C8F" w14:textId="77777777" w:rsidTr="00AF58D3">
        <w:trPr>
          <w:trHeight w:val="360"/>
          <w:tblCellSpacing w:w="0" w:type="dxa"/>
        </w:trPr>
        <w:tc>
          <w:tcPr>
            <w:tcW w:w="666"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7539DD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2.1.2.</w:t>
            </w: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1DDB75FC"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строительство СОШ на 150 учащихся в а.Катанов</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A0A7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3 851,30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FF00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1 858,70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878B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AD59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1 992,60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12A5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3458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FC6D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B8AF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4A2FA27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7CDEFDA6" w14:textId="77777777" w:rsidTr="00AF58D3">
        <w:trPr>
          <w:trHeight w:val="255"/>
          <w:tblCellSpacing w:w="0" w:type="dxa"/>
        </w:trPr>
        <w:tc>
          <w:tcPr>
            <w:tcW w:w="0" w:type="auto"/>
            <w:vMerge/>
            <w:tcBorders>
              <w:top w:val="nil"/>
              <w:left w:val="single" w:sz="8" w:space="0" w:color="auto"/>
              <w:bottom w:val="nil"/>
              <w:right w:val="single" w:sz="8" w:space="0" w:color="auto"/>
            </w:tcBorders>
            <w:vAlign w:val="center"/>
            <w:hideMark/>
          </w:tcPr>
          <w:p w14:paraId="494F3ECF"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29624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федеральный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BA71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0,00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5F5C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27BA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F986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596E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A272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DE9B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AB57B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5D50B93B"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451EAD66" w14:textId="77777777" w:rsidTr="00AF58D3">
        <w:trPr>
          <w:trHeight w:val="255"/>
          <w:tblCellSpacing w:w="0" w:type="dxa"/>
        </w:trPr>
        <w:tc>
          <w:tcPr>
            <w:tcW w:w="0" w:type="auto"/>
            <w:vMerge/>
            <w:tcBorders>
              <w:top w:val="nil"/>
              <w:left w:val="single" w:sz="8" w:space="0" w:color="auto"/>
              <w:bottom w:val="nil"/>
              <w:right w:val="single" w:sz="8" w:space="0" w:color="auto"/>
            </w:tcBorders>
            <w:vAlign w:val="center"/>
            <w:hideMark/>
          </w:tcPr>
          <w:p w14:paraId="11B5B4C1"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415E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7E9F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1 124,00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7C6C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1 124,00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0CE0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C8E4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BFCC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E6D2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DACC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A96E8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0502525F"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1283B17F" w14:textId="77777777" w:rsidTr="00AF58D3">
        <w:trPr>
          <w:trHeight w:val="255"/>
          <w:tblCellSpacing w:w="0" w:type="dxa"/>
        </w:trPr>
        <w:tc>
          <w:tcPr>
            <w:tcW w:w="0" w:type="auto"/>
            <w:vMerge/>
            <w:tcBorders>
              <w:top w:val="nil"/>
              <w:left w:val="single" w:sz="8" w:space="0" w:color="auto"/>
              <w:bottom w:val="nil"/>
              <w:right w:val="single" w:sz="8" w:space="0" w:color="auto"/>
            </w:tcBorders>
            <w:vAlign w:val="center"/>
            <w:hideMark/>
          </w:tcPr>
          <w:p w14:paraId="44EF064F"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1DFE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6E37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2 727,30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19B4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734,70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E07F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3A80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1 992,60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1071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9668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E2D5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E519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079C4EB2"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9CF6D0A" w14:textId="77777777" w:rsidTr="00AF58D3">
        <w:trPr>
          <w:trHeight w:val="315"/>
          <w:tblCellSpacing w:w="0" w:type="dxa"/>
        </w:trPr>
        <w:tc>
          <w:tcPr>
            <w:tcW w:w="66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13D1CC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2.1.3.</w:t>
            </w: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00857DEC"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строительство участковой больницы в с.Балыкса</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C7DB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266,30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0553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266,30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1DBA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3C44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E676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1EBC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F30D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0C81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1E3A3351"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662EBA20" w14:textId="77777777" w:rsidTr="00AF58D3">
        <w:trPr>
          <w:trHeight w:val="315"/>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96DE7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1602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2D21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266,30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1D9D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266,30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E52F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1830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B9CD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C0DD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CAE8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F4ED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63FFC4D3"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56CBEA50" w14:textId="77777777" w:rsidTr="00AF58D3">
        <w:trPr>
          <w:trHeight w:val="560"/>
          <w:tblCellSpacing w:w="0" w:type="dxa"/>
        </w:trPr>
        <w:tc>
          <w:tcPr>
            <w:tcW w:w="6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9A757E9"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2.1.4.</w:t>
            </w: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13E449E8"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строительство детского сада в с.Бирикчуль, в т.ч. изыскания, разработка ПСД</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0EF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100,50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EF0B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5BE9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EDCA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425D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100,50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BCEB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726C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6FB9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E367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w:t>
            </w:r>
          </w:p>
        </w:tc>
      </w:tr>
      <w:tr w:rsidR="00AF58D3" w:rsidRPr="00AF58D3" w14:paraId="7F15440C" w14:textId="77777777" w:rsidTr="00AF58D3">
        <w:trPr>
          <w:trHeight w:val="315"/>
          <w:tblCellSpacing w:w="0" w:type="dxa"/>
        </w:trPr>
        <w:tc>
          <w:tcPr>
            <w:tcW w:w="0" w:type="auto"/>
            <w:vMerge/>
            <w:tcBorders>
              <w:top w:val="nil"/>
              <w:left w:val="single" w:sz="8" w:space="0" w:color="auto"/>
              <w:bottom w:val="single" w:sz="8" w:space="0" w:color="000000"/>
              <w:right w:val="single" w:sz="8" w:space="0" w:color="auto"/>
            </w:tcBorders>
            <w:vAlign w:val="center"/>
            <w:hideMark/>
          </w:tcPr>
          <w:p w14:paraId="67E8E7A9"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0C2E1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1E1B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100,50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CA83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DCFB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6B75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257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100,50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AB59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57BF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23E6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FBBD2"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w:t>
            </w:r>
          </w:p>
        </w:tc>
      </w:tr>
      <w:tr w:rsidR="00AF58D3" w:rsidRPr="00AF58D3" w14:paraId="207EC6B5" w14:textId="77777777" w:rsidTr="00AF58D3">
        <w:trPr>
          <w:trHeight w:val="585"/>
          <w:tblCellSpacing w:w="0" w:type="dxa"/>
        </w:trPr>
        <w:tc>
          <w:tcPr>
            <w:tcW w:w="66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6DE07B9D"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2.2.</w:t>
            </w: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57F32E98"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Развитие электроснабжения в сельской местности, - всего</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F611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13 287,00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CDAC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1 466,00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2680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CA21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2266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7975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11 821,00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64D6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4765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9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C75C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МКУ Управление ЖКХ, сельские поселения Аскизского района Республики Хакасия (по согласованию)</w:t>
            </w:r>
          </w:p>
        </w:tc>
      </w:tr>
      <w:tr w:rsidR="00AF58D3" w:rsidRPr="00AF58D3" w14:paraId="35D0F82F" w14:textId="77777777" w:rsidTr="00AF58D3">
        <w:trPr>
          <w:trHeight w:val="555"/>
          <w:tblCellSpacing w:w="0" w:type="dxa"/>
        </w:trPr>
        <w:tc>
          <w:tcPr>
            <w:tcW w:w="66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A99D3D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2.2.1.</w:t>
            </w:r>
          </w:p>
        </w:tc>
        <w:tc>
          <w:tcPr>
            <w:tcW w:w="504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A5FA609"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строительство электрических сетей 3-го микрорайона в с.Аскиз:</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1681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13 287,00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2CC0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1 466,00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A706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6146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A759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EBD9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11 821,00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CDEB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88F28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7ACD6CB9"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282FD8E4" w14:textId="77777777" w:rsidTr="00AF58D3">
        <w:trPr>
          <w:trHeight w:val="285"/>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CDEA08"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980F4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EA62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12 451,00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9092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1 451,00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0CEA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37F1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0046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4C15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11 000,00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A517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233B4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69A63443"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2038DEA4" w14:textId="77777777" w:rsidTr="00AF58D3">
        <w:trPr>
          <w:trHeight w:val="285"/>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EA0618B"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AEC9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3F1B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836,00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CD99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15,00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537A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5A0F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C274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B8D9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821,00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36F3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E3B9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1A21DD7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7CEF9C52" w14:textId="77777777" w:rsidTr="00AF58D3">
        <w:trPr>
          <w:trHeight w:val="613"/>
          <w:tblCellSpacing w:w="0" w:type="dxa"/>
        </w:trPr>
        <w:tc>
          <w:tcPr>
            <w:tcW w:w="66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0C201F6"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2.3.</w:t>
            </w: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6DD1FFAC"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Развитие водоснабжения в сельской местности, - всего </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A6A5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4 473,00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F357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4 273,00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2311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19DD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200,00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1F9B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5671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11BD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35542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91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EEA4896"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МКУ Управление ЖКХ, сельские поселения Аскизского района Республики Хакасия (по согласованию)</w:t>
            </w:r>
          </w:p>
        </w:tc>
      </w:tr>
      <w:tr w:rsidR="00AF58D3" w:rsidRPr="00AF58D3" w14:paraId="4E15E12D" w14:textId="77777777" w:rsidTr="00AF58D3">
        <w:trPr>
          <w:trHeight w:val="313"/>
          <w:tblCellSpacing w:w="0" w:type="dxa"/>
        </w:trPr>
        <w:tc>
          <w:tcPr>
            <w:tcW w:w="66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F4D037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2.3.1.</w:t>
            </w:r>
          </w:p>
        </w:tc>
        <w:tc>
          <w:tcPr>
            <w:tcW w:w="504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88B4BB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реконструкция водопровода в с. Усть-Чуль:</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58B7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4 273,00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547F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4 273,00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613B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E1BA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8CCC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4138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F09B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3ED1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057AAB9A"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0287976B" w14:textId="77777777" w:rsidTr="00AF58D3">
        <w:trPr>
          <w:trHeight w:val="313"/>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6C57F6"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773F5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52D8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4 230,00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FFD0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4 230,00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B4B8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DBDF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E1FB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3D85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0782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F0AA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480853E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040BFB06" w14:textId="77777777" w:rsidTr="00AF58D3">
        <w:trPr>
          <w:trHeight w:val="313"/>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C896D3"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EE3E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A488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43,00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CFF4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43,00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AA61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2323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C756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147D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DBEE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1557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2267D2BA"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0739489E" w14:textId="77777777" w:rsidTr="00AF58D3">
        <w:trPr>
          <w:trHeight w:val="1050"/>
          <w:tblCellSpacing w:w="0" w:type="dxa"/>
        </w:trPr>
        <w:tc>
          <w:tcPr>
            <w:tcW w:w="666"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AA9CA4D"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2.3.2.</w:t>
            </w:r>
          </w:p>
        </w:tc>
        <w:tc>
          <w:tcPr>
            <w:tcW w:w="504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3EC2E3DC"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предоставление иных межбюджетных трансфертов бюджетам сельских поселений на содержание систем водоснабжения:</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C3A6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200,00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84B5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7F39F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FD87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sz w:val="17"/>
                <w:szCs w:val="17"/>
                <w:lang w:eastAsia="ru-RU"/>
              </w:rPr>
              <w:t>200,00</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80A40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2577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375A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4A12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913"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FE7B5E1"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МКУ Управление ЖКХ, сельские поселения Аскизского района Республики Хакасия (по согласованию)</w:t>
            </w:r>
          </w:p>
        </w:tc>
      </w:tr>
      <w:tr w:rsidR="00AF58D3" w:rsidRPr="00AF58D3" w14:paraId="08066173" w14:textId="77777777" w:rsidTr="00AF58D3">
        <w:trPr>
          <w:trHeight w:val="585"/>
          <w:tblCellSpacing w:w="0" w:type="dxa"/>
        </w:trPr>
        <w:tc>
          <w:tcPr>
            <w:tcW w:w="0" w:type="auto"/>
            <w:vMerge/>
            <w:tcBorders>
              <w:top w:val="nil"/>
              <w:left w:val="single" w:sz="8" w:space="0" w:color="auto"/>
              <w:bottom w:val="single" w:sz="8" w:space="0" w:color="000000"/>
              <w:right w:val="single" w:sz="8" w:space="0" w:color="auto"/>
            </w:tcBorders>
            <w:vAlign w:val="center"/>
            <w:hideMark/>
          </w:tcPr>
          <w:p w14:paraId="3BA37AA3"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14:paraId="09A4A39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25CD8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200,00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A617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9557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0842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sz w:val="17"/>
                <w:szCs w:val="17"/>
                <w:lang w:eastAsia="ru-RU"/>
              </w:rPr>
              <w:t>200,00</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FAC8C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5306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4E4BB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B67B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5A86FF8B"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1E77A07" w14:textId="77777777" w:rsidTr="00AF58D3">
        <w:trPr>
          <w:trHeight w:val="660"/>
          <w:tblCellSpacing w:w="0" w:type="dxa"/>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5261B"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2.4.</w:t>
            </w: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23D5E4"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Развитие сети учреждений культурно-досугового типа в сельской местности, - всего</w:t>
            </w:r>
          </w:p>
        </w:tc>
        <w:tc>
          <w:tcPr>
            <w:tcW w:w="13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15DE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1 931,90</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B303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1 781,90</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69A8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1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23AD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0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89DE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150,00</w:t>
            </w:r>
          </w:p>
        </w:tc>
        <w:tc>
          <w:tcPr>
            <w:tcW w:w="10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F7A0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9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9D60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87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A4C93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w:t>
            </w:r>
          </w:p>
        </w:tc>
        <w:tc>
          <w:tcPr>
            <w:tcW w:w="19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955A5"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МКУ Управление ЖКХ, сельские поселения Аскизского района Республики Хакасия (по согласованию)</w:t>
            </w:r>
          </w:p>
        </w:tc>
      </w:tr>
      <w:tr w:rsidR="00AF58D3" w:rsidRPr="00AF58D3" w14:paraId="4C67A284" w14:textId="77777777" w:rsidTr="00AF58D3">
        <w:trPr>
          <w:tblCellSpacing w:w="0" w:type="dxa"/>
        </w:trPr>
        <w:tc>
          <w:tcPr>
            <w:tcW w:w="66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841254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163FDA41" w14:textId="77777777" w:rsidR="00AF58D3" w:rsidRPr="00AF58D3" w:rsidRDefault="00AF58D3" w:rsidP="00AF58D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14:paraId="2AA4B1B4"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0B4201D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7E4C3D9C"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4DE47A9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513FC281"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1615ABE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58716D8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1282AF81"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0" w:type="auto"/>
            <w:vMerge/>
            <w:tcBorders>
              <w:top w:val="nil"/>
              <w:left w:val="nil"/>
              <w:bottom w:val="single" w:sz="8" w:space="0" w:color="auto"/>
              <w:right w:val="single" w:sz="8" w:space="0" w:color="auto"/>
            </w:tcBorders>
            <w:vAlign w:val="center"/>
            <w:hideMark/>
          </w:tcPr>
          <w:p w14:paraId="3A939FD6"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591BE6E4" w14:textId="77777777" w:rsidTr="00AF58D3">
        <w:trPr>
          <w:trHeight w:val="285"/>
          <w:tblCellSpacing w:w="0" w:type="dxa"/>
        </w:trPr>
        <w:tc>
          <w:tcPr>
            <w:tcW w:w="66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ED2909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2.4.1.</w:t>
            </w:r>
          </w:p>
        </w:tc>
        <w:tc>
          <w:tcPr>
            <w:tcW w:w="504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F030877"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строительство ДК в д.Нижняя Тея:</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89BD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1 191,00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056F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1 191,00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3ED0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84BE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5BA0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DC2A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272E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E5AF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1BC469CF"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55367E14" w14:textId="77777777" w:rsidTr="00AF58D3">
        <w:trPr>
          <w:trHeight w:val="285"/>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E75979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46334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940E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1 131,00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C5E5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1 131,00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B5FA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1912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9D52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28F5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288A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0318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62D9B66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5B8386BE" w14:textId="77777777" w:rsidTr="00AF58D3">
        <w:trPr>
          <w:trHeight w:val="610"/>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8FB31D"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71DF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 в том числе предоставление иных межбюджетных трансфертов</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4D8E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210,00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1154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60,00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9B04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BDD0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AEB2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150,00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AEA1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3486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5E4FF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292DC24B"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5B4F005D" w14:textId="77777777" w:rsidTr="00AF58D3">
        <w:trPr>
          <w:trHeight w:val="285"/>
          <w:tblCellSpacing w:w="0" w:type="dxa"/>
        </w:trPr>
        <w:tc>
          <w:tcPr>
            <w:tcW w:w="6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FD51C8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2.4.2.</w:t>
            </w: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0DB3A03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капитальный ремонт СДК в с.Бельтирское:</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7050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223,70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982B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223,70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95D4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C7E1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DA6D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5B32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702D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3B40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5A0DB7BF"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727536D4" w14:textId="77777777" w:rsidTr="00AF58D3">
        <w:trPr>
          <w:trHeight w:val="285"/>
          <w:tblCellSpacing w:w="0" w:type="dxa"/>
        </w:trPr>
        <w:tc>
          <w:tcPr>
            <w:tcW w:w="0" w:type="auto"/>
            <w:vMerge/>
            <w:tcBorders>
              <w:top w:val="nil"/>
              <w:left w:val="single" w:sz="8" w:space="0" w:color="auto"/>
              <w:bottom w:val="single" w:sz="8" w:space="0" w:color="000000"/>
              <w:right w:val="single" w:sz="8" w:space="0" w:color="auto"/>
            </w:tcBorders>
            <w:vAlign w:val="center"/>
            <w:hideMark/>
          </w:tcPr>
          <w:p w14:paraId="00CDD1CC"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F622B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E119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221,00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55D5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221,00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BA9A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74E1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BC90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B26D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E137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EBF9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7D59A0A8"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15B0A6D" w14:textId="77777777" w:rsidTr="00AF58D3">
        <w:trPr>
          <w:trHeight w:val="285"/>
          <w:tblCellSpacing w:w="0" w:type="dxa"/>
        </w:trPr>
        <w:tc>
          <w:tcPr>
            <w:tcW w:w="0" w:type="auto"/>
            <w:vMerge/>
            <w:tcBorders>
              <w:top w:val="nil"/>
              <w:left w:val="single" w:sz="8" w:space="0" w:color="auto"/>
              <w:bottom w:val="single" w:sz="8" w:space="0" w:color="000000"/>
              <w:right w:val="single" w:sz="8" w:space="0" w:color="auto"/>
            </w:tcBorders>
            <w:vAlign w:val="center"/>
            <w:hideMark/>
          </w:tcPr>
          <w:p w14:paraId="15C54F24"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9CFC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поселения</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3D10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2,70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65F3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2,70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0B0B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8BC4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C523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B51C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C85C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13DD6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3321C3A3"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03386B59" w14:textId="77777777" w:rsidTr="00AF58D3">
        <w:trPr>
          <w:trHeight w:val="285"/>
          <w:tblCellSpacing w:w="0" w:type="dxa"/>
        </w:trPr>
        <w:tc>
          <w:tcPr>
            <w:tcW w:w="6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CABB2A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2.4.3.</w:t>
            </w:r>
          </w:p>
        </w:tc>
        <w:tc>
          <w:tcPr>
            <w:tcW w:w="5041" w:type="dxa"/>
            <w:tcBorders>
              <w:top w:val="nil"/>
              <w:left w:val="nil"/>
              <w:bottom w:val="nil"/>
              <w:right w:val="single" w:sz="8" w:space="0" w:color="auto"/>
            </w:tcBorders>
            <w:tcMar>
              <w:top w:w="0" w:type="dxa"/>
              <w:left w:w="108" w:type="dxa"/>
              <w:bottom w:w="0" w:type="dxa"/>
              <w:right w:w="108" w:type="dxa"/>
            </w:tcMar>
            <w:vAlign w:val="center"/>
            <w:hideMark/>
          </w:tcPr>
          <w:p w14:paraId="31F11C83"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 капитальный ремонт СДК в с.Кызлас:</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FACC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367,20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30F7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367,20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4967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DAF2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4FCB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F4C3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B0D0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4FB0D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10400625"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116ED6C7" w14:textId="77777777" w:rsidTr="00AF58D3">
        <w:trPr>
          <w:trHeight w:val="285"/>
          <w:tblCellSpacing w:w="0" w:type="dxa"/>
        </w:trPr>
        <w:tc>
          <w:tcPr>
            <w:tcW w:w="0" w:type="auto"/>
            <w:vMerge/>
            <w:tcBorders>
              <w:top w:val="nil"/>
              <w:left w:val="single" w:sz="8" w:space="0" w:color="auto"/>
              <w:bottom w:val="single" w:sz="8" w:space="0" w:color="000000"/>
              <w:right w:val="single" w:sz="8" w:space="0" w:color="auto"/>
            </w:tcBorders>
            <w:vAlign w:val="center"/>
            <w:hideMark/>
          </w:tcPr>
          <w:p w14:paraId="267AE7C3"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19E0A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D76E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363,00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8951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363,00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CDE0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EE61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D227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03EF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B8C3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F5D6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119EBABE"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15EECF7B" w14:textId="77777777" w:rsidTr="00AF58D3">
        <w:trPr>
          <w:trHeight w:val="285"/>
          <w:tblCellSpacing w:w="0" w:type="dxa"/>
        </w:trPr>
        <w:tc>
          <w:tcPr>
            <w:tcW w:w="0" w:type="auto"/>
            <w:vMerge/>
            <w:tcBorders>
              <w:top w:val="nil"/>
              <w:left w:val="single" w:sz="8" w:space="0" w:color="auto"/>
              <w:bottom w:val="single" w:sz="8" w:space="0" w:color="000000"/>
              <w:right w:val="single" w:sz="8" w:space="0" w:color="auto"/>
            </w:tcBorders>
            <w:vAlign w:val="center"/>
            <w:hideMark/>
          </w:tcPr>
          <w:p w14:paraId="64325C45"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AA3F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поселения</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075C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4,20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3E8C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4,20</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4FF3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ED4C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6291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2494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28D1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BE38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c>
          <w:tcPr>
            <w:tcW w:w="0" w:type="auto"/>
            <w:vMerge/>
            <w:tcBorders>
              <w:top w:val="nil"/>
              <w:left w:val="nil"/>
              <w:bottom w:val="single" w:sz="8" w:space="0" w:color="auto"/>
              <w:right w:val="single" w:sz="8" w:space="0" w:color="auto"/>
            </w:tcBorders>
            <w:vAlign w:val="center"/>
            <w:hideMark/>
          </w:tcPr>
          <w:p w14:paraId="54C49E04"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6A50BFA0" w14:textId="77777777" w:rsidTr="00AF58D3">
        <w:trPr>
          <w:trHeight w:val="315"/>
          <w:tblCellSpacing w:w="0" w:type="dxa"/>
        </w:trPr>
        <w:tc>
          <w:tcPr>
            <w:tcW w:w="5707" w:type="dxa"/>
            <w:gridSpan w:val="2"/>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059A54DD"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ИТОГО по задаче 2</w:t>
            </w:r>
          </w:p>
        </w:tc>
        <w:tc>
          <w:tcPr>
            <w:tcW w:w="13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CB6581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124 986,80</w:t>
            </w:r>
          </w:p>
        </w:tc>
        <w:tc>
          <w:tcPr>
            <w:tcW w:w="11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5E078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16 651,90</w:t>
            </w:r>
          </w:p>
        </w:tc>
        <w:tc>
          <w:tcPr>
            <w:tcW w:w="11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52AC9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32 353,00</w:t>
            </w:r>
          </w:p>
        </w:tc>
        <w:tc>
          <w:tcPr>
            <w:tcW w:w="111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2B3F6B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57 662,60</w:t>
            </w:r>
          </w:p>
        </w:tc>
        <w:tc>
          <w:tcPr>
            <w:tcW w:w="10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0BDC5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5 498,30</w:t>
            </w:r>
          </w:p>
        </w:tc>
        <w:tc>
          <w:tcPr>
            <w:tcW w:w="10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10A8A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12 821,00</w:t>
            </w:r>
          </w:p>
        </w:tc>
        <w:tc>
          <w:tcPr>
            <w:tcW w:w="93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9221D1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0,00</w:t>
            </w:r>
          </w:p>
        </w:tc>
        <w:tc>
          <w:tcPr>
            <w:tcW w:w="87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CC2540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0,00</w:t>
            </w:r>
          </w:p>
        </w:tc>
        <w:tc>
          <w:tcPr>
            <w:tcW w:w="191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61E0FCC" w14:textId="77777777" w:rsidR="00AF58D3" w:rsidRPr="00AF58D3" w:rsidRDefault="00AF58D3" w:rsidP="00AF58D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AF58D3">
              <w:rPr>
                <w:rFonts w:ascii="Times New Roman" w:eastAsia="Times New Roman" w:hAnsi="Times New Roman" w:cs="Times New Roman"/>
                <w:color w:val="000000"/>
                <w:sz w:val="17"/>
                <w:szCs w:val="17"/>
                <w:lang w:eastAsia="ru-RU"/>
              </w:rPr>
              <w:t>-</w:t>
            </w:r>
          </w:p>
        </w:tc>
      </w:tr>
      <w:tr w:rsidR="00AF58D3" w:rsidRPr="00AF58D3" w14:paraId="04F69EEF" w14:textId="77777777" w:rsidTr="00AF58D3">
        <w:trPr>
          <w:trHeight w:val="270"/>
          <w:tblCellSpacing w:w="0" w:type="dxa"/>
        </w:trPr>
        <w:tc>
          <w:tcPr>
            <w:tcW w:w="570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6D45802"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федеральный бюджет</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11A6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10 160,00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9D799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E6FD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5 070,00</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25911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5 090,00</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B7D6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71A7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FCBC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89A9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4EE010F0"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4471CF4B" w14:textId="77777777" w:rsidTr="00AF58D3">
        <w:trPr>
          <w:trHeight w:val="270"/>
          <w:tblCellSpacing w:w="0" w:type="dxa"/>
        </w:trPr>
        <w:tc>
          <w:tcPr>
            <w:tcW w:w="570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43BDED7"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lastRenderedPageBreak/>
              <w:t>республиканский бюджет</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E0916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102 105,00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38130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14 115,00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0081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26 000,00</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2DB1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50 000,00</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1C6DC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990,00</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B61E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11 000,00</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6A34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2603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6170EE46"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FF9F118" w14:textId="77777777" w:rsidTr="00AF58D3">
        <w:trPr>
          <w:trHeight w:val="270"/>
          <w:tblCellSpacing w:w="0" w:type="dxa"/>
        </w:trPr>
        <w:tc>
          <w:tcPr>
            <w:tcW w:w="570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D2A3E3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2D41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12 714,90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AF9B6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2 530,00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EA5DF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1 283,00</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4B85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2 572,60</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1682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4 508,30</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58BF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1 821,00</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8516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78F81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39D1C832"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5EDC58F3" w14:textId="77777777" w:rsidTr="00AF58D3">
        <w:trPr>
          <w:trHeight w:val="270"/>
          <w:tblCellSpacing w:w="0" w:type="dxa"/>
        </w:trPr>
        <w:tc>
          <w:tcPr>
            <w:tcW w:w="570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2A2F1C5"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бюджет поселения</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1FA6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6,90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0AB6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6,90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0D0BE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8E633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083E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10FB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D5587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AFBDC5"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38102807"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5DD6352E" w14:textId="77777777" w:rsidTr="00AF58D3">
        <w:trPr>
          <w:trHeight w:val="330"/>
          <w:tblCellSpacing w:w="0" w:type="dxa"/>
        </w:trPr>
        <w:tc>
          <w:tcPr>
            <w:tcW w:w="5707" w:type="dxa"/>
            <w:gridSpan w:val="2"/>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14:paraId="464D5C43"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ВСЕГО по Программе</w:t>
            </w:r>
          </w:p>
        </w:tc>
        <w:tc>
          <w:tcPr>
            <w:tcW w:w="1334" w:type="dxa"/>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20D9451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131 806,06</w:t>
            </w:r>
          </w:p>
        </w:tc>
        <w:tc>
          <w:tcPr>
            <w:tcW w:w="1128" w:type="dxa"/>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4A3C598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16 651,90</w:t>
            </w:r>
          </w:p>
        </w:tc>
        <w:tc>
          <w:tcPr>
            <w:tcW w:w="1128" w:type="dxa"/>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08433F2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32 353,00</w:t>
            </w:r>
          </w:p>
        </w:tc>
        <w:tc>
          <w:tcPr>
            <w:tcW w:w="1114" w:type="dxa"/>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16DB5E7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60 272,40</w:t>
            </w:r>
          </w:p>
        </w:tc>
        <w:tc>
          <w:tcPr>
            <w:tcW w:w="1006" w:type="dxa"/>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78C4C3A3"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6 474,71</w:t>
            </w:r>
          </w:p>
        </w:tc>
        <w:tc>
          <w:tcPr>
            <w:tcW w:w="1096" w:type="dxa"/>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2F92497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14 388,42</w:t>
            </w:r>
          </w:p>
        </w:tc>
        <w:tc>
          <w:tcPr>
            <w:tcW w:w="931" w:type="dxa"/>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1A18260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1 465,63</w:t>
            </w:r>
          </w:p>
        </w:tc>
        <w:tc>
          <w:tcPr>
            <w:tcW w:w="879" w:type="dxa"/>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2B77BA4E"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color w:val="000000"/>
                <w:sz w:val="17"/>
                <w:szCs w:val="17"/>
                <w:lang w:eastAsia="ru-RU"/>
              </w:rPr>
              <w:t>200,00</w:t>
            </w:r>
          </w:p>
        </w:tc>
        <w:tc>
          <w:tcPr>
            <w:tcW w:w="0" w:type="auto"/>
            <w:vMerge/>
            <w:tcBorders>
              <w:top w:val="nil"/>
              <w:left w:val="nil"/>
              <w:bottom w:val="single" w:sz="8" w:space="0" w:color="000000"/>
              <w:right w:val="single" w:sz="8" w:space="0" w:color="auto"/>
            </w:tcBorders>
            <w:vAlign w:val="center"/>
            <w:hideMark/>
          </w:tcPr>
          <w:p w14:paraId="2B32FB0F"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3872DC89" w14:textId="77777777" w:rsidTr="00AF58D3">
        <w:trPr>
          <w:trHeight w:val="300"/>
          <w:tblCellSpacing w:w="0" w:type="dxa"/>
        </w:trPr>
        <w:tc>
          <w:tcPr>
            <w:tcW w:w="570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31188"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федеральный бюджет</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476DB"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13 612,56</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0917D"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A51C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5 070,00</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F682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5 908,00</w:t>
            </w:r>
          </w:p>
        </w:tc>
        <w:tc>
          <w:tcPr>
            <w:tcW w:w="1006" w:type="dxa"/>
            <w:tcBorders>
              <w:top w:val="nil"/>
              <w:left w:val="nil"/>
              <w:bottom w:val="nil"/>
              <w:right w:val="single" w:sz="8" w:space="0" w:color="auto"/>
            </w:tcBorders>
            <w:tcMar>
              <w:top w:w="0" w:type="dxa"/>
              <w:left w:w="108" w:type="dxa"/>
              <w:bottom w:w="0" w:type="dxa"/>
              <w:right w:w="108" w:type="dxa"/>
            </w:tcMar>
            <w:vAlign w:val="center"/>
            <w:hideMark/>
          </w:tcPr>
          <w:p w14:paraId="63DB709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279,57</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A40B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1 206,06</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0B43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1 148,93</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EB42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22B297B6"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55FF80F3" w14:textId="77777777" w:rsidTr="00AF58D3">
        <w:trPr>
          <w:trHeight w:val="300"/>
          <w:tblCellSpacing w:w="0" w:type="dxa"/>
        </w:trPr>
        <w:tc>
          <w:tcPr>
            <w:tcW w:w="570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34F2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республиканский бюджет</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8188A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104 370,90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635810"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14 115,00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633E8"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26 000,00</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219C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51 563,00</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54DB7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1 459,84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41FB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11 119,36</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1DE97"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113,70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50D4A"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w:t>
            </w:r>
          </w:p>
        </w:tc>
        <w:tc>
          <w:tcPr>
            <w:tcW w:w="0" w:type="auto"/>
            <w:vMerge/>
            <w:tcBorders>
              <w:top w:val="nil"/>
              <w:left w:val="nil"/>
              <w:bottom w:val="single" w:sz="8" w:space="0" w:color="000000"/>
              <w:right w:val="single" w:sz="8" w:space="0" w:color="auto"/>
            </w:tcBorders>
            <w:vAlign w:val="center"/>
            <w:hideMark/>
          </w:tcPr>
          <w:p w14:paraId="210B9FD5"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0291F6D9" w14:textId="77777777" w:rsidTr="00AF58D3">
        <w:trPr>
          <w:trHeight w:val="300"/>
          <w:tblCellSpacing w:w="0" w:type="dxa"/>
        </w:trPr>
        <w:tc>
          <w:tcPr>
            <w:tcW w:w="570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2CA8F" w14:textId="77777777" w:rsidR="00AF58D3" w:rsidRPr="00AF58D3" w:rsidRDefault="00AF58D3" w:rsidP="00AF58D3">
            <w:pPr>
              <w:spacing w:before="100" w:beforeAutospacing="1" w:after="100" w:afterAutospacing="1" w:line="240" w:lineRule="auto"/>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бюджет муниципального района</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21B972"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13 815,70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D44106"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2 530,00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F71B4"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1 283,00</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9B6C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2 801,40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6709F"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4 735,30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B6CA9"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2063,00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48BA1"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203,00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D591C" w14:textId="77777777" w:rsidR="00AF58D3" w:rsidRPr="00AF58D3" w:rsidRDefault="00AF58D3" w:rsidP="00AF58D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AF58D3">
              <w:rPr>
                <w:rFonts w:ascii="Times New Roman" w:eastAsia="Times New Roman" w:hAnsi="Times New Roman" w:cs="Times New Roman"/>
                <w:b/>
                <w:bCs/>
                <w:i/>
                <w:iCs/>
                <w:color w:val="000000"/>
                <w:sz w:val="17"/>
                <w:szCs w:val="17"/>
                <w:lang w:eastAsia="ru-RU"/>
              </w:rPr>
              <w:t>200,00</w:t>
            </w:r>
          </w:p>
        </w:tc>
        <w:tc>
          <w:tcPr>
            <w:tcW w:w="0" w:type="auto"/>
            <w:vMerge/>
            <w:tcBorders>
              <w:top w:val="nil"/>
              <w:left w:val="nil"/>
              <w:bottom w:val="single" w:sz="8" w:space="0" w:color="000000"/>
              <w:right w:val="single" w:sz="8" w:space="0" w:color="auto"/>
            </w:tcBorders>
            <w:vAlign w:val="center"/>
            <w:hideMark/>
          </w:tcPr>
          <w:p w14:paraId="791054CB"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r w:rsidR="00AF58D3" w:rsidRPr="00AF58D3" w14:paraId="0234581F" w14:textId="77777777" w:rsidTr="00AF58D3">
        <w:trPr>
          <w:trHeight w:val="300"/>
          <w:tblCellSpacing w:w="0" w:type="dxa"/>
        </w:trPr>
        <w:tc>
          <w:tcPr>
            <w:tcW w:w="570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78321" w14:textId="77777777" w:rsidR="00AF58D3" w:rsidRPr="00AF58D3" w:rsidRDefault="00AF58D3" w:rsidP="00AF58D3">
            <w:pPr>
              <w:spacing w:before="100" w:beforeAutospacing="1" w:after="100" w:afterAutospacing="1" w:line="240" w:lineRule="auto"/>
              <w:rPr>
                <w:rFonts w:ascii="Verdana" w:eastAsia="Times New Roman" w:hAnsi="Verdana" w:cs="Times New Roman"/>
                <w:color w:val="052635"/>
                <w:sz w:val="17"/>
                <w:szCs w:val="17"/>
                <w:lang w:eastAsia="ru-RU"/>
              </w:rPr>
            </w:pPr>
            <w:r w:rsidRPr="00AF58D3">
              <w:rPr>
                <w:rFonts w:ascii="Verdana" w:eastAsia="Times New Roman" w:hAnsi="Verdana" w:cs="Times New Roman"/>
                <w:b/>
                <w:bCs/>
                <w:i/>
                <w:iCs/>
                <w:color w:val="000000"/>
                <w:sz w:val="17"/>
                <w:szCs w:val="17"/>
                <w:lang w:eastAsia="ru-RU"/>
              </w:rPr>
              <w:t>бюджет поселений</w:t>
            </w:r>
          </w:p>
        </w:tc>
        <w:tc>
          <w:tcPr>
            <w:tcW w:w="1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E477A" w14:textId="77777777" w:rsidR="00AF58D3" w:rsidRPr="00AF58D3" w:rsidRDefault="00AF58D3" w:rsidP="00AF58D3">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58D3">
              <w:rPr>
                <w:rFonts w:ascii="Verdana" w:eastAsia="Times New Roman" w:hAnsi="Verdana" w:cs="Times New Roman"/>
                <w:b/>
                <w:bCs/>
                <w:i/>
                <w:iCs/>
                <w:color w:val="000000"/>
                <w:sz w:val="17"/>
                <w:szCs w:val="17"/>
                <w:lang w:eastAsia="ru-RU"/>
              </w:rPr>
              <w:t>6,90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916E5" w14:textId="77777777" w:rsidR="00AF58D3" w:rsidRPr="00AF58D3" w:rsidRDefault="00AF58D3" w:rsidP="00AF58D3">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58D3">
              <w:rPr>
                <w:rFonts w:ascii="Verdana" w:eastAsia="Times New Roman" w:hAnsi="Verdana" w:cs="Times New Roman"/>
                <w:b/>
                <w:bCs/>
                <w:i/>
                <w:iCs/>
                <w:color w:val="000000"/>
                <w:sz w:val="17"/>
                <w:szCs w:val="17"/>
                <w:lang w:eastAsia="ru-RU"/>
              </w:rPr>
              <w:t>6,90</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02789" w14:textId="77777777" w:rsidR="00AF58D3" w:rsidRPr="00AF58D3" w:rsidRDefault="00AF58D3" w:rsidP="00AF58D3">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58D3">
              <w:rPr>
                <w:rFonts w:ascii="Verdana" w:eastAsia="Times New Roman" w:hAnsi="Verdana" w:cs="Times New Roman"/>
                <w:b/>
                <w:bCs/>
                <w:i/>
                <w:iCs/>
                <w:color w:val="000000"/>
                <w:sz w:val="17"/>
                <w:szCs w:val="17"/>
                <w:lang w:eastAsia="ru-RU"/>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A96C29" w14:textId="77777777" w:rsidR="00AF58D3" w:rsidRPr="00AF58D3" w:rsidRDefault="00AF58D3" w:rsidP="00AF58D3">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58D3">
              <w:rPr>
                <w:rFonts w:ascii="Verdana" w:eastAsia="Times New Roman" w:hAnsi="Verdana" w:cs="Times New Roman"/>
                <w:b/>
                <w:bCs/>
                <w:i/>
                <w:iCs/>
                <w:color w:val="000000"/>
                <w:sz w:val="17"/>
                <w:szCs w:val="17"/>
                <w:lang w:eastAsia="ru-RU"/>
              </w:rPr>
              <w:t>-</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A76658" w14:textId="77777777" w:rsidR="00AF58D3" w:rsidRPr="00AF58D3" w:rsidRDefault="00AF58D3" w:rsidP="00AF58D3">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58D3">
              <w:rPr>
                <w:rFonts w:ascii="Verdana" w:eastAsia="Times New Roman" w:hAnsi="Verdana" w:cs="Times New Roman"/>
                <w:b/>
                <w:bCs/>
                <w:i/>
                <w:iCs/>
                <w:color w:val="000000"/>
                <w:sz w:val="17"/>
                <w:szCs w:val="17"/>
                <w:lang w:eastAsia="ru-RU"/>
              </w:rPr>
              <w:t>-</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E04C6" w14:textId="77777777" w:rsidR="00AF58D3" w:rsidRPr="00AF58D3" w:rsidRDefault="00AF58D3" w:rsidP="00AF58D3">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58D3">
              <w:rPr>
                <w:rFonts w:ascii="Verdana" w:eastAsia="Times New Roman" w:hAnsi="Verdana" w:cs="Times New Roman"/>
                <w:b/>
                <w:bCs/>
                <w:i/>
                <w:iCs/>
                <w:color w:val="000000"/>
                <w:sz w:val="17"/>
                <w:szCs w:val="17"/>
                <w:lang w:eastAsia="ru-RU"/>
              </w:rPr>
              <w:t>-</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A12B8" w14:textId="77777777" w:rsidR="00AF58D3" w:rsidRPr="00AF58D3" w:rsidRDefault="00AF58D3" w:rsidP="00AF58D3">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AF58D3">
              <w:rPr>
                <w:rFonts w:ascii="Verdana" w:eastAsia="Times New Roman" w:hAnsi="Verdana" w:cs="Times New Roman"/>
                <w:b/>
                <w:bCs/>
                <w:i/>
                <w:iCs/>
                <w:color w:val="000000"/>
                <w:sz w:val="17"/>
                <w:szCs w:val="17"/>
                <w:lang w:eastAsia="ru-RU"/>
              </w:rPr>
              <w:t>-</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D012B" w14:textId="77777777" w:rsidR="00AF58D3" w:rsidRPr="00AF58D3" w:rsidRDefault="00AF58D3" w:rsidP="00AF58D3">
            <w:pPr>
              <w:spacing w:after="0" w:line="240" w:lineRule="auto"/>
              <w:rPr>
                <w:rFonts w:ascii="Verdana" w:eastAsia="Times New Roman" w:hAnsi="Verdana" w:cs="Times New Roman"/>
                <w:color w:val="052635"/>
                <w:sz w:val="17"/>
                <w:szCs w:val="17"/>
                <w:lang w:eastAsia="ru-RU"/>
              </w:rPr>
            </w:pPr>
          </w:p>
        </w:tc>
        <w:tc>
          <w:tcPr>
            <w:tcW w:w="0" w:type="auto"/>
            <w:vMerge/>
            <w:tcBorders>
              <w:top w:val="nil"/>
              <w:left w:val="nil"/>
              <w:bottom w:val="single" w:sz="8" w:space="0" w:color="000000"/>
              <w:right w:val="single" w:sz="8" w:space="0" w:color="auto"/>
            </w:tcBorders>
            <w:vAlign w:val="center"/>
            <w:hideMark/>
          </w:tcPr>
          <w:p w14:paraId="5FF2D724" w14:textId="77777777" w:rsidR="00AF58D3" w:rsidRPr="00AF58D3" w:rsidRDefault="00AF58D3" w:rsidP="00AF58D3">
            <w:pPr>
              <w:spacing w:after="0" w:line="240" w:lineRule="auto"/>
              <w:rPr>
                <w:rFonts w:ascii="Times New Roman" w:eastAsia="Times New Roman" w:hAnsi="Times New Roman" w:cs="Times New Roman"/>
                <w:sz w:val="17"/>
                <w:szCs w:val="17"/>
                <w:lang w:eastAsia="ru-RU"/>
              </w:rPr>
            </w:pPr>
          </w:p>
        </w:tc>
      </w:tr>
    </w:tbl>
    <w:p w14:paraId="0A17A667" w14:textId="77777777" w:rsidR="00565D92" w:rsidRDefault="00565D92"/>
    <w:sectPr w:rsidR="00565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92"/>
    <w:rsid w:val="00565D92"/>
    <w:rsid w:val="00A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752EA-EBE5-40E0-81D3-F8D9D75D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AF58D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AF58D3"/>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F58D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AF58D3"/>
    <w:rPr>
      <w:rFonts w:ascii="Times New Roman" w:eastAsia="Times New Roman" w:hAnsi="Times New Roman" w:cs="Times New Roman"/>
      <w:sz w:val="24"/>
      <w:szCs w:val="24"/>
      <w:lang w:eastAsia="ru-RU"/>
    </w:rPr>
  </w:style>
  <w:style w:type="paragraph" w:customStyle="1" w:styleId="msonormal0">
    <w:name w:val="msonormal"/>
    <w:basedOn w:val="a"/>
    <w:rsid w:val="00AF5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F5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F5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58D3"/>
    <w:rPr>
      <w:color w:val="0000FF"/>
      <w:u w:val="single"/>
    </w:rPr>
  </w:style>
  <w:style w:type="character" w:styleId="a5">
    <w:name w:val="FollowedHyperlink"/>
    <w:basedOn w:val="a0"/>
    <w:uiPriority w:val="99"/>
    <w:semiHidden/>
    <w:unhideWhenUsed/>
    <w:rsid w:val="00AF58D3"/>
    <w:rPr>
      <w:color w:val="800080"/>
      <w:u w:val="single"/>
    </w:rPr>
  </w:style>
  <w:style w:type="paragraph" w:customStyle="1" w:styleId="consplusnormal">
    <w:name w:val="consplusnormal"/>
    <w:basedOn w:val="a"/>
    <w:rsid w:val="00AF5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AF58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33343">
      <w:bodyDiv w:val="1"/>
      <w:marLeft w:val="0"/>
      <w:marRight w:val="0"/>
      <w:marTop w:val="0"/>
      <w:marBottom w:val="0"/>
      <w:divBdr>
        <w:top w:val="none" w:sz="0" w:space="0" w:color="auto"/>
        <w:left w:val="none" w:sz="0" w:space="0" w:color="auto"/>
        <w:bottom w:val="none" w:sz="0" w:space="0" w:color="auto"/>
        <w:right w:val="none" w:sz="0" w:space="0" w:color="auto"/>
      </w:divBdr>
      <w:divsChild>
        <w:div w:id="41946084">
          <w:marLeft w:val="0"/>
          <w:marRight w:val="0"/>
          <w:marTop w:val="0"/>
          <w:marBottom w:val="0"/>
          <w:divBdr>
            <w:top w:val="none" w:sz="0" w:space="0" w:color="auto"/>
            <w:left w:val="none" w:sz="0" w:space="0" w:color="auto"/>
            <w:bottom w:val="none" w:sz="0" w:space="0" w:color="auto"/>
            <w:right w:val="none" w:sz="0" w:space="0" w:color="auto"/>
          </w:divBdr>
        </w:div>
      </w:divsChild>
    </w:div>
    <w:div w:id="2042629343">
      <w:bodyDiv w:val="1"/>
      <w:marLeft w:val="0"/>
      <w:marRight w:val="0"/>
      <w:marTop w:val="0"/>
      <w:marBottom w:val="0"/>
      <w:divBdr>
        <w:top w:val="none" w:sz="0" w:space="0" w:color="auto"/>
        <w:left w:val="none" w:sz="0" w:space="0" w:color="auto"/>
        <w:bottom w:val="none" w:sz="0" w:space="0" w:color="auto"/>
        <w:right w:val="none" w:sz="0" w:space="0" w:color="auto"/>
      </w:divBdr>
      <w:divsChild>
        <w:div w:id="14929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8;n=33032;fld=134;dst=100620" TargetMode="External"/><Relationship Id="rId3" Type="http://schemas.openxmlformats.org/officeDocument/2006/relationships/webSettings" Target="webSettings.xml"/><Relationship Id="rId7" Type="http://schemas.openxmlformats.org/officeDocument/2006/relationships/hyperlink" Target="consultantplus://offline/ref=416A1000EFD6ED998175993A527670BBBCC919EC5ABC34274EFA75106255EC0769C9F3C2990E745144C0813Ee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661502C0C234EFC350D2B767EB05FDA7DEFE02695470692EBC74F3524D8F17B4C36C4DD58DD7648097A9I0cCE" TargetMode="External"/><Relationship Id="rId5" Type="http://schemas.openxmlformats.org/officeDocument/2006/relationships/hyperlink" Target="consultantplus://offline/ref=416A1000EFD6ED998175993A527670BBBCC919EC5ABC34274EFA75106255EC0769C9F3C2990E745144C0813EeEE" TargetMode="External"/><Relationship Id="rId10" Type="http://schemas.openxmlformats.org/officeDocument/2006/relationships/theme" Target="theme/theme1.xml"/><Relationship Id="rId4" Type="http://schemas.openxmlformats.org/officeDocument/2006/relationships/hyperlink" Target="consultantplus://offline/ref=10661502C0C234EFC350D2B767EB05FDA7DEFE02695470692EBC74F3524D8F17B4C36C4DD58DD7648097A9I0cC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3725</Words>
  <Characters>21236</Characters>
  <Application>Microsoft Office Word</Application>
  <DocSecurity>0</DocSecurity>
  <Lines>176</Lines>
  <Paragraphs>49</Paragraphs>
  <ScaleCrop>false</ScaleCrop>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2020-08-13T19:27:00Z</dcterms:created>
  <dcterms:modified xsi:type="dcterms:W3CDTF">2020-08-13T19:27:00Z</dcterms:modified>
</cp:coreProperties>
</file>