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000" w:type="dxa"/>
        <w:tblCellSpacing w:w="0" w:type="dxa"/>
        <w:shd w:val="clear" w:color="auto" w:fill="FFFFFF"/>
        <w:tblCellMar>
          <w:left w:w="0" w:type="dxa"/>
          <w:right w:w="0" w:type="dxa"/>
        </w:tblCellMar>
        <w:tblLook w:val="04A0" w:firstRow="1" w:lastRow="0" w:firstColumn="1" w:lastColumn="0" w:noHBand="0" w:noVBand="1"/>
      </w:tblPr>
      <w:tblGrid>
        <w:gridCol w:w="6571"/>
        <w:gridCol w:w="1788"/>
        <w:gridCol w:w="6641"/>
      </w:tblGrid>
      <w:tr w:rsidR="00DB6720" w:rsidRPr="00DB6720" w14:paraId="297CE3FC" w14:textId="77777777" w:rsidTr="00DB6720">
        <w:trPr>
          <w:tblCellSpacing w:w="0" w:type="dxa"/>
        </w:trPr>
        <w:tc>
          <w:tcPr>
            <w:tcW w:w="3969"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1A80E757" w14:textId="77777777" w:rsidR="00DB6720" w:rsidRPr="00DB6720" w:rsidRDefault="00DB6720" w:rsidP="00DB6720">
            <w:pPr>
              <w:spacing w:before="100" w:beforeAutospacing="1" w:after="100" w:afterAutospacing="1" w:line="240" w:lineRule="auto"/>
              <w:jc w:val="center"/>
              <w:outlineLvl w:val="1"/>
              <w:rPr>
                <w:rFonts w:ascii="Verdana" w:eastAsia="Times New Roman" w:hAnsi="Verdana" w:cs="Times New Roman"/>
                <w:b/>
                <w:bCs/>
                <w:color w:val="052635"/>
                <w:sz w:val="21"/>
                <w:szCs w:val="21"/>
                <w:lang w:eastAsia="ru-RU"/>
              </w:rPr>
            </w:pPr>
            <w:r w:rsidRPr="00DB6720">
              <w:rPr>
                <w:rFonts w:ascii="Verdana" w:eastAsia="Times New Roman" w:hAnsi="Verdana" w:cs="Times New Roman"/>
                <w:b/>
                <w:bCs/>
                <w:color w:val="052635"/>
                <w:lang w:eastAsia="ru-RU"/>
              </w:rPr>
              <w:t>РЕСПУБЛИКА ХАКАСИЯ</w:t>
            </w:r>
          </w:p>
          <w:p w14:paraId="5E37C288" w14:textId="77777777" w:rsidR="00DB6720" w:rsidRPr="00DB6720" w:rsidRDefault="00DB6720" w:rsidP="00DB6720">
            <w:pPr>
              <w:spacing w:before="100" w:beforeAutospacing="1" w:after="60" w:line="240" w:lineRule="auto"/>
              <w:jc w:val="center"/>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ТЕРРИТОРИАЛЬНАЯ</w:t>
            </w:r>
            <w:r w:rsidRPr="00DB6720">
              <w:rPr>
                <w:rFonts w:ascii="Verdana" w:eastAsia="Times New Roman" w:hAnsi="Verdana" w:cs="Times New Roman"/>
                <w:b/>
                <w:bCs/>
                <w:color w:val="052635"/>
                <w:sz w:val="17"/>
                <w:szCs w:val="17"/>
                <w:lang w:eastAsia="ru-RU"/>
              </w:rPr>
              <w:br/>
              <w:t>ИЗБИРАТЕЛЬНАЯ КОМИССИЯ </w:t>
            </w:r>
          </w:p>
          <w:p w14:paraId="1C2EB1A7" w14:textId="77777777" w:rsidR="00DB6720" w:rsidRPr="00DB6720" w:rsidRDefault="00DB6720" w:rsidP="00DB6720">
            <w:pPr>
              <w:spacing w:before="100" w:beforeAutospacing="1" w:after="60" w:line="240" w:lineRule="auto"/>
              <w:jc w:val="center"/>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АСКИЗСКОГО РАЙОНА</w:t>
            </w:r>
          </w:p>
        </w:tc>
        <w:tc>
          <w:tcPr>
            <w:tcW w:w="1080"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466209C4" w14:textId="77777777" w:rsidR="00DB6720" w:rsidRPr="00DB6720" w:rsidRDefault="00DB6720" w:rsidP="00DB6720">
            <w:pPr>
              <w:spacing w:before="100" w:beforeAutospacing="1" w:after="60" w:line="240" w:lineRule="auto"/>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w:t>
            </w:r>
          </w:p>
        </w:tc>
        <w:tc>
          <w:tcPr>
            <w:tcW w:w="4011" w:type="dxa"/>
            <w:tcBorders>
              <w:top w:val="nil"/>
              <w:left w:val="nil"/>
              <w:bottom w:val="single" w:sz="12" w:space="0" w:color="auto"/>
              <w:right w:val="nil"/>
            </w:tcBorders>
            <w:shd w:val="clear" w:color="auto" w:fill="FFFFFF"/>
            <w:tcMar>
              <w:top w:w="0" w:type="dxa"/>
              <w:left w:w="108" w:type="dxa"/>
              <w:bottom w:w="0" w:type="dxa"/>
              <w:right w:w="108" w:type="dxa"/>
            </w:tcMar>
            <w:hideMark/>
          </w:tcPr>
          <w:p w14:paraId="3A1D8396" w14:textId="77777777" w:rsidR="00DB6720" w:rsidRPr="00DB6720" w:rsidRDefault="00DB6720" w:rsidP="00DB6720">
            <w:pPr>
              <w:spacing w:before="100" w:beforeAutospacing="1" w:after="100" w:afterAutospacing="1" w:line="240" w:lineRule="auto"/>
              <w:jc w:val="center"/>
              <w:outlineLvl w:val="1"/>
              <w:rPr>
                <w:rFonts w:ascii="Verdana" w:eastAsia="Times New Roman" w:hAnsi="Verdana" w:cs="Times New Roman"/>
                <w:b/>
                <w:bCs/>
                <w:color w:val="052635"/>
                <w:sz w:val="21"/>
                <w:szCs w:val="21"/>
                <w:lang w:eastAsia="ru-RU"/>
              </w:rPr>
            </w:pPr>
            <w:r w:rsidRPr="00DB6720">
              <w:rPr>
                <w:rFonts w:ascii="Verdana" w:eastAsia="Times New Roman" w:hAnsi="Verdana" w:cs="Times New Roman"/>
                <w:b/>
                <w:bCs/>
                <w:color w:val="052635"/>
                <w:lang w:eastAsia="ru-RU"/>
              </w:rPr>
              <w:t>ХАКАС РЕСПУБЛИКАЗЫ</w:t>
            </w:r>
          </w:p>
          <w:p w14:paraId="194DF41A" w14:textId="77777777" w:rsidR="00DB6720" w:rsidRPr="00DB6720" w:rsidRDefault="00DB6720" w:rsidP="00DB6720">
            <w:pPr>
              <w:pBdr>
                <w:bottom w:val="single" w:sz="6" w:space="9" w:color="E4E7E9"/>
              </w:pBdr>
              <w:spacing w:before="150" w:after="60" w:line="240" w:lineRule="auto"/>
              <w:ind w:firstLine="33"/>
              <w:jc w:val="center"/>
              <w:outlineLvl w:val="0"/>
              <w:rPr>
                <w:rFonts w:ascii="Verdana" w:eastAsia="Times New Roman" w:hAnsi="Verdana" w:cs="Times New Roman"/>
                <w:b/>
                <w:bCs/>
                <w:color w:val="3D3D3D"/>
                <w:kern w:val="36"/>
                <w:sz w:val="24"/>
                <w:szCs w:val="24"/>
                <w:lang w:eastAsia="ru-RU"/>
              </w:rPr>
            </w:pPr>
            <w:r w:rsidRPr="00DB6720">
              <w:rPr>
                <w:rFonts w:ascii="Verdana" w:eastAsia="Times New Roman" w:hAnsi="Verdana" w:cs="Times New Roman"/>
                <w:b/>
                <w:bCs/>
                <w:color w:val="3D3D3D"/>
                <w:kern w:val="36"/>
                <w:sz w:val="24"/>
                <w:szCs w:val="24"/>
                <w:lang w:eastAsia="ru-RU"/>
              </w:rPr>
              <w:t>АСХЫС АЙМАOЫНЫA </w:t>
            </w:r>
          </w:p>
          <w:p w14:paraId="5E9A3E6B" w14:textId="77777777" w:rsidR="00DB6720" w:rsidRPr="00DB6720" w:rsidRDefault="00DB6720" w:rsidP="00DB6720">
            <w:pPr>
              <w:pBdr>
                <w:bottom w:val="single" w:sz="6" w:space="9" w:color="E4E7E9"/>
              </w:pBdr>
              <w:spacing w:before="150" w:after="60" w:line="240" w:lineRule="auto"/>
              <w:ind w:firstLine="33"/>
              <w:jc w:val="center"/>
              <w:outlineLvl w:val="0"/>
              <w:rPr>
                <w:rFonts w:ascii="Verdana" w:eastAsia="Times New Roman" w:hAnsi="Verdana" w:cs="Times New Roman"/>
                <w:b/>
                <w:bCs/>
                <w:color w:val="3D3D3D"/>
                <w:kern w:val="36"/>
                <w:sz w:val="24"/>
                <w:szCs w:val="24"/>
                <w:lang w:eastAsia="ru-RU"/>
              </w:rPr>
            </w:pPr>
            <w:r w:rsidRPr="00DB6720">
              <w:rPr>
                <w:rFonts w:ascii="Verdana" w:eastAsia="Times New Roman" w:hAnsi="Verdana" w:cs="Times New Roman"/>
                <w:b/>
                <w:bCs/>
                <w:color w:val="3D3D3D"/>
                <w:kern w:val="36"/>
                <w:sz w:val="24"/>
                <w:szCs w:val="24"/>
                <w:lang w:eastAsia="ru-RU"/>
              </w:rPr>
              <w:t>ОРЫНДАOЫ</w:t>
            </w:r>
          </w:p>
          <w:p w14:paraId="5E5978D1" w14:textId="77777777" w:rsidR="00DB6720" w:rsidRPr="00DB6720" w:rsidRDefault="00DB6720" w:rsidP="00DB6720">
            <w:pPr>
              <w:spacing w:before="100" w:beforeAutospacing="1" w:after="100" w:afterAutospacing="1" w:line="240" w:lineRule="auto"/>
              <w:jc w:val="center"/>
              <w:outlineLvl w:val="6"/>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ТАБЫO  КОМИССИЯЗЫ</w:t>
            </w:r>
          </w:p>
        </w:tc>
      </w:tr>
      <w:tr w:rsidR="00DB6720" w:rsidRPr="00DB6720" w14:paraId="22D3D2C0" w14:textId="77777777" w:rsidTr="00DB6720">
        <w:trPr>
          <w:trHeight w:val="563"/>
          <w:tblCellSpacing w:w="0" w:type="dxa"/>
        </w:trPr>
        <w:tc>
          <w:tcPr>
            <w:tcW w:w="9060" w:type="dxa"/>
            <w:gridSpan w:val="3"/>
            <w:shd w:val="clear" w:color="auto" w:fill="FFFFFF"/>
            <w:tcMar>
              <w:top w:w="0" w:type="dxa"/>
              <w:left w:w="108" w:type="dxa"/>
              <w:bottom w:w="0" w:type="dxa"/>
              <w:right w:w="108" w:type="dxa"/>
            </w:tcMar>
            <w:vAlign w:val="center"/>
            <w:hideMark/>
          </w:tcPr>
          <w:p w14:paraId="37431044" w14:textId="77777777" w:rsidR="00DB6720" w:rsidRPr="00DB6720" w:rsidRDefault="00DB6720" w:rsidP="00DB6720">
            <w:pPr>
              <w:spacing w:after="75" w:line="240" w:lineRule="auto"/>
              <w:jc w:val="center"/>
              <w:outlineLvl w:val="2"/>
              <w:rPr>
                <w:rFonts w:ascii="Verdana" w:eastAsia="Times New Roman" w:hAnsi="Verdana" w:cs="Times New Roman"/>
                <w:b/>
                <w:bCs/>
                <w:color w:val="052635"/>
                <w:sz w:val="21"/>
                <w:szCs w:val="21"/>
                <w:lang w:eastAsia="ru-RU"/>
              </w:rPr>
            </w:pPr>
            <w:r w:rsidRPr="00DB6720">
              <w:rPr>
                <w:rFonts w:ascii="Verdana" w:eastAsia="Times New Roman" w:hAnsi="Verdana" w:cs="Times New Roman"/>
                <w:b/>
                <w:bCs/>
                <w:color w:val="052635"/>
                <w:lang w:eastAsia="ru-RU"/>
              </w:rPr>
              <w:t> ПОСТАНОВЛЕНИЕ</w:t>
            </w:r>
          </w:p>
        </w:tc>
      </w:tr>
      <w:tr w:rsidR="00DB6720" w:rsidRPr="00DB6720" w14:paraId="39C028CE" w14:textId="77777777" w:rsidTr="00DB6720">
        <w:trPr>
          <w:trHeight w:val="563"/>
          <w:tblCellSpacing w:w="0" w:type="dxa"/>
        </w:trPr>
        <w:tc>
          <w:tcPr>
            <w:tcW w:w="3969" w:type="dxa"/>
            <w:shd w:val="clear" w:color="auto" w:fill="FFFFFF"/>
            <w:tcMar>
              <w:top w:w="0" w:type="dxa"/>
              <w:left w:w="108" w:type="dxa"/>
              <w:bottom w:w="0" w:type="dxa"/>
              <w:right w:w="108" w:type="dxa"/>
            </w:tcMar>
            <w:hideMark/>
          </w:tcPr>
          <w:p w14:paraId="3348E59E" w14:textId="77777777" w:rsidR="00DB6720" w:rsidRPr="00DB6720" w:rsidRDefault="00DB6720" w:rsidP="00DB6720">
            <w:pPr>
              <w:spacing w:before="60" w:after="100" w:afterAutospacing="1" w:line="240" w:lineRule="auto"/>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u w:val="single"/>
                <w:lang w:eastAsia="ru-RU"/>
              </w:rPr>
              <w:t>16 января 2019 года </w:t>
            </w:r>
          </w:p>
        </w:tc>
        <w:tc>
          <w:tcPr>
            <w:tcW w:w="1080" w:type="dxa"/>
            <w:shd w:val="clear" w:color="auto" w:fill="FFFFFF"/>
            <w:tcMar>
              <w:top w:w="0" w:type="dxa"/>
              <w:left w:w="108" w:type="dxa"/>
              <w:bottom w:w="0" w:type="dxa"/>
              <w:right w:w="108" w:type="dxa"/>
            </w:tcMar>
            <w:hideMark/>
          </w:tcPr>
          <w:p w14:paraId="0E9DBE63" w14:textId="77777777" w:rsidR="00DB6720" w:rsidRPr="00DB6720" w:rsidRDefault="00DB6720" w:rsidP="00DB6720">
            <w:pPr>
              <w:spacing w:before="60" w:after="100" w:afterAutospacing="1" w:line="240" w:lineRule="auto"/>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w:t>
            </w:r>
          </w:p>
        </w:tc>
        <w:tc>
          <w:tcPr>
            <w:tcW w:w="4011" w:type="dxa"/>
            <w:shd w:val="clear" w:color="auto" w:fill="FFFFFF"/>
            <w:tcMar>
              <w:top w:w="0" w:type="dxa"/>
              <w:left w:w="108" w:type="dxa"/>
              <w:bottom w:w="0" w:type="dxa"/>
              <w:right w:w="108" w:type="dxa"/>
            </w:tcMar>
            <w:hideMark/>
          </w:tcPr>
          <w:p w14:paraId="549D833A" w14:textId="77777777" w:rsidR="00DB6720" w:rsidRPr="00DB6720" w:rsidRDefault="00DB6720" w:rsidP="00DB6720">
            <w:pPr>
              <w:spacing w:before="60" w:after="100" w:afterAutospacing="1" w:line="240" w:lineRule="auto"/>
              <w:ind w:firstLine="56"/>
              <w:jc w:val="center"/>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 171/894-4                            </w:t>
            </w:r>
          </w:p>
        </w:tc>
      </w:tr>
      <w:tr w:rsidR="00DB6720" w:rsidRPr="00DB6720" w14:paraId="01DD3FC3" w14:textId="77777777" w:rsidTr="00DB6720">
        <w:trPr>
          <w:trHeight w:val="485"/>
          <w:tblCellSpacing w:w="0" w:type="dxa"/>
        </w:trPr>
        <w:tc>
          <w:tcPr>
            <w:tcW w:w="9060" w:type="dxa"/>
            <w:gridSpan w:val="3"/>
            <w:shd w:val="clear" w:color="auto" w:fill="FFFFFF"/>
            <w:tcMar>
              <w:top w:w="0" w:type="dxa"/>
              <w:left w:w="108" w:type="dxa"/>
              <w:bottom w:w="0" w:type="dxa"/>
              <w:right w:w="108" w:type="dxa"/>
            </w:tcMar>
            <w:hideMark/>
          </w:tcPr>
          <w:p w14:paraId="1BEA2D6C" w14:textId="77777777" w:rsidR="00DB6720" w:rsidRPr="00DB6720" w:rsidRDefault="00DB6720" w:rsidP="00DB6720">
            <w:pPr>
              <w:spacing w:before="60" w:after="100" w:afterAutospacing="1" w:line="240" w:lineRule="auto"/>
              <w:ind w:firstLine="56"/>
              <w:jc w:val="center"/>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с. Аскиз</w:t>
            </w:r>
          </w:p>
        </w:tc>
      </w:tr>
    </w:tbl>
    <w:p w14:paraId="1FE3BFCF" w14:textId="77777777" w:rsidR="00DB6720" w:rsidRPr="00DB6720" w:rsidRDefault="00DB6720" w:rsidP="00DB6720">
      <w:pPr>
        <w:pBdr>
          <w:bottom w:val="single" w:sz="6" w:space="6" w:color="E4E7E9"/>
        </w:pBdr>
        <w:shd w:val="clear" w:color="auto" w:fill="FFFFFF"/>
        <w:spacing w:before="120" w:after="75" w:line="240" w:lineRule="auto"/>
        <w:ind w:right="23"/>
        <w:outlineLvl w:val="3"/>
        <w:rPr>
          <w:rFonts w:ascii="Verdana" w:eastAsia="Times New Roman" w:hAnsi="Verdana" w:cs="Times New Roman"/>
          <w:b/>
          <w:bCs/>
          <w:color w:val="052635"/>
          <w:sz w:val="30"/>
          <w:szCs w:val="30"/>
          <w:lang w:eastAsia="ru-RU"/>
        </w:rPr>
      </w:pPr>
      <w:r w:rsidRPr="00DB6720">
        <w:rPr>
          <w:rFonts w:ascii="Verdana" w:eastAsia="Times New Roman" w:hAnsi="Verdana" w:cs="Times New Roman"/>
          <w:b/>
          <w:bCs/>
          <w:color w:val="052635"/>
          <w:lang w:eastAsia="ru-RU"/>
        </w:rPr>
        <w:t>О выполнении плана работы Контрольно-ревизионной службы </w:t>
      </w:r>
    </w:p>
    <w:p w14:paraId="7F4222DE" w14:textId="77777777" w:rsidR="00DB6720" w:rsidRPr="00DB6720" w:rsidRDefault="00DB6720" w:rsidP="00DB6720">
      <w:pPr>
        <w:pBdr>
          <w:bottom w:val="single" w:sz="6" w:space="6" w:color="E4E7E9"/>
        </w:pBdr>
        <w:shd w:val="clear" w:color="auto" w:fill="FFFFFF"/>
        <w:spacing w:before="120" w:after="75" w:line="240" w:lineRule="auto"/>
        <w:ind w:right="23"/>
        <w:outlineLvl w:val="3"/>
        <w:rPr>
          <w:rFonts w:ascii="Verdana" w:eastAsia="Times New Roman" w:hAnsi="Verdana" w:cs="Times New Roman"/>
          <w:b/>
          <w:bCs/>
          <w:color w:val="052635"/>
          <w:sz w:val="30"/>
          <w:szCs w:val="30"/>
          <w:lang w:eastAsia="ru-RU"/>
        </w:rPr>
      </w:pPr>
      <w:r w:rsidRPr="00DB6720">
        <w:rPr>
          <w:rFonts w:ascii="Verdana" w:eastAsia="Times New Roman" w:hAnsi="Verdana" w:cs="Times New Roman"/>
          <w:b/>
          <w:bCs/>
          <w:color w:val="052635"/>
          <w:lang w:eastAsia="ru-RU"/>
        </w:rPr>
        <w:t>при территориальной избирательной комиссии</w:t>
      </w:r>
    </w:p>
    <w:p w14:paraId="2740981C" w14:textId="77777777" w:rsidR="00DB6720" w:rsidRPr="00DB6720" w:rsidRDefault="00DB6720" w:rsidP="00DB6720">
      <w:pPr>
        <w:pBdr>
          <w:bottom w:val="single" w:sz="6" w:space="6" w:color="E4E7E9"/>
        </w:pBdr>
        <w:shd w:val="clear" w:color="auto" w:fill="FFFFFF"/>
        <w:spacing w:before="120" w:after="75" w:line="240" w:lineRule="auto"/>
        <w:ind w:right="23"/>
        <w:outlineLvl w:val="3"/>
        <w:rPr>
          <w:rFonts w:ascii="Verdana" w:eastAsia="Times New Roman" w:hAnsi="Verdana" w:cs="Times New Roman"/>
          <w:b/>
          <w:bCs/>
          <w:color w:val="052635"/>
          <w:sz w:val="30"/>
          <w:szCs w:val="30"/>
          <w:lang w:eastAsia="ru-RU"/>
        </w:rPr>
      </w:pPr>
      <w:r w:rsidRPr="00DB6720">
        <w:rPr>
          <w:rFonts w:ascii="Verdana" w:eastAsia="Times New Roman" w:hAnsi="Verdana" w:cs="Times New Roman"/>
          <w:b/>
          <w:bCs/>
          <w:color w:val="052635"/>
          <w:lang w:eastAsia="ru-RU"/>
        </w:rPr>
        <w:t>Аскизского района </w:t>
      </w:r>
      <w:r w:rsidRPr="00DB6720">
        <w:rPr>
          <w:rFonts w:ascii="Verdana" w:eastAsia="Times New Roman" w:hAnsi="Verdana" w:cs="Times New Roman"/>
          <w:b/>
          <w:bCs/>
          <w:color w:val="052635"/>
          <w:sz w:val="30"/>
          <w:szCs w:val="30"/>
          <w:lang w:eastAsia="ru-RU"/>
        </w:rPr>
        <w:t>за 2018 год</w:t>
      </w:r>
    </w:p>
    <w:p w14:paraId="74182E94" w14:textId="77777777" w:rsidR="00DB6720" w:rsidRPr="00DB6720" w:rsidRDefault="00DB6720" w:rsidP="00DB6720">
      <w:pPr>
        <w:shd w:val="clear" w:color="auto" w:fill="FFFFFF"/>
        <w:spacing w:before="240" w:after="100" w:afterAutospacing="1" w:line="240" w:lineRule="auto"/>
        <w:ind w:firstLine="720"/>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Рассмотрев отчет о работе Контрольно-ревизионной службы в </w:t>
      </w:r>
      <w:r w:rsidRPr="00DB6720">
        <w:rPr>
          <w:rFonts w:ascii="Verdana" w:eastAsia="Times New Roman" w:hAnsi="Verdana" w:cs="Times New Roman"/>
          <w:color w:val="052635"/>
          <w:sz w:val="36"/>
          <w:szCs w:val="36"/>
          <w:lang w:eastAsia="ru-RU"/>
        </w:rPr>
        <w:t>территориальной избирательной комиссии Аскизского района за 2018 год, территориальная избирательная комиссия Аскизского района </w:t>
      </w:r>
      <w:r w:rsidRPr="00DB6720">
        <w:rPr>
          <w:rFonts w:ascii="Verdana" w:eastAsia="Times New Roman" w:hAnsi="Verdana" w:cs="Times New Roman"/>
          <w:b/>
          <w:bCs/>
          <w:i/>
          <w:iCs/>
          <w:color w:val="052635"/>
          <w:sz w:val="17"/>
          <w:szCs w:val="17"/>
          <w:lang w:eastAsia="ru-RU"/>
        </w:rPr>
        <w:t>постановила:</w:t>
      </w:r>
    </w:p>
    <w:p w14:paraId="5EBFDDBF" w14:textId="77777777" w:rsidR="00DB6720" w:rsidRPr="00DB6720" w:rsidRDefault="00DB6720" w:rsidP="00DB6720">
      <w:pPr>
        <w:shd w:val="clear" w:color="auto" w:fill="FFFFFF"/>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1. Принять к сведению отчет о выполнении плана работы Контрольно-ревизионной службы при территориальной избирательной комиссии Аскизского района за 2018 год (прилагается).</w:t>
      </w:r>
    </w:p>
    <w:p w14:paraId="01AADD81" w14:textId="77777777" w:rsidR="00DB6720" w:rsidRPr="00DB6720" w:rsidRDefault="00DB6720" w:rsidP="00DB6720">
      <w:pPr>
        <w:shd w:val="clear" w:color="auto" w:fill="FFFFFF"/>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2.  Разместить настоящее постановление на сайте территориальной избирательной комиссии  Аскизского района.</w:t>
      </w:r>
    </w:p>
    <w:p w14:paraId="13004DAC" w14:textId="77777777" w:rsidR="00DB6720" w:rsidRPr="00DB6720" w:rsidRDefault="00DB6720" w:rsidP="00DB6720">
      <w:pPr>
        <w:shd w:val="clear" w:color="auto" w:fill="FFFFFF"/>
        <w:spacing w:before="100" w:beforeAutospacing="1" w:after="100" w:afterAutospacing="1" w:line="240" w:lineRule="auto"/>
        <w:ind w:left="705"/>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w:t>
      </w:r>
      <w:r w:rsidRPr="00DB6720">
        <w:rPr>
          <w:rFonts w:ascii="Verdana" w:eastAsia="Times New Roman" w:hAnsi="Verdana" w:cs="Times New Roman"/>
          <w:color w:val="052635"/>
          <w:sz w:val="36"/>
          <w:szCs w:val="36"/>
          <w:lang w:eastAsia="ru-RU"/>
        </w:rPr>
        <w:t> </w:t>
      </w:r>
    </w:p>
    <w:p w14:paraId="0DB06E9F" w14:textId="77777777" w:rsidR="00DB6720" w:rsidRPr="00DB6720" w:rsidRDefault="00DB6720" w:rsidP="00DB6720">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Председатель Комиссии                                                   З.К.Покачакова </w:t>
      </w:r>
    </w:p>
    <w:p w14:paraId="4490778B"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Секретарь Комиссии                                                         С.В.Толмашов</w:t>
      </w:r>
    </w:p>
    <w:p w14:paraId="7546E8A8"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 </w:t>
      </w:r>
    </w:p>
    <w:p w14:paraId="3C587B14"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 </w:t>
      </w:r>
    </w:p>
    <w:p w14:paraId="29768675"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 </w:t>
      </w:r>
    </w:p>
    <w:p w14:paraId="43110853"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 </w:t>
      </w:r>
    </w:p>
    <w:p w14:paraId="7F793F7A" w14:textId="77777777" w:rsidR="00DB6720" w:rsidRPr="00DB6720" w:rsidRDefault="00DB6720" w:rsidP="00DB6720">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Приложение к постановлению</w:t>
      </w:r>
    </w:p>
    <w:p w14:paraId="698517AA" w14:textId="77777777" w:rsidR="00DB6720" w:rsidRPr="00DB6720" w:rsidRDefault="00DB6720" w:rsidP="00DB6720">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территориальной избирательной комиссии</w:t>
      </w:r>
    </w:p>
    <w:p w14:paraId="31E9C7C6" w14:textId="77777777" w:rsidR="00DB6720" w:rsidRPr="00DB6720" w:rsidRDefault="00DB6720" w:rsidP="00DB67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Аскизского района</w:t>
      </w:r>
    </w:p>
    <w:p w14:paraId="70A1C9CC" w14:textId="77777777" w:rsidR="00DB6720" w:rsidRPr="00DB6720" w:rsidRDefault="00DB6720" w:rsidP="00DB6720">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от 16 января 2019 года № 171/894-4</w:t>
      </w:r>
    </w:p>
    <w:p w14:paraId="09C79345" w14:textId="77777777" w:rsidR="00DB6720" w:rsidRPr="00DB6720" w:rsidRDefault="00DB6720" w:rsidP="00DB6720">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lastRenderedPageBreak/>
        <w:t> </w:t>
      </w:r>
    </w:p>
    <w:p w14:paraId="486970CB" w14:textId="77777777" w:rsidR="00DB6720" w:rsidRPr="00DB6720" w:rsidRDefault="00DB6720" w:rsidP="00DB67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О выполнении плана</w:t>
      </w:r>
    </w:p>
    <w:p w14:paraId="1018F477" w14:textId="77777777" w:rsidR="00DB6720" w:rsidRPr="00DB6720" w:rsidRDefault="00DB6720" w:rsidP="00DB67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работы Контрольно-ревизионной службы</w:t>
      </w:r>
    </w:p>
    <w:p w14:paraId="28672F1B" w14:textId="77777777" w:rsidR="00DB6720" w:rsidRPr="00DB6720" w:rsidRDefault="00DB6720" w:rsidP="00DB67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 при территориальной избирательной комиссии Аскизского района</w:t>
      </w:r>
    </w:p>
    <w:p w14:paraId="1986E94A" w14:textId="77777777" w:rsidR="00DB6720" w:rsidRPr="00DB6720" w:rsidRDefault="00DB6720" w:rsidP="00DB6720">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 за 2018 года.</w:t>
      </w:r>
    </w:p>
    <w:p w14:paraId="67B0847C" w14:textId="77777777" w:rsidR="00DB6720" w:rsidRPr="00DB6720" w:rsidRDefault="00DB6720" w:rsidP="00DB6720">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b/>
          <w:bCs/>
          <w:color w:val="052635"/>
          <w:sz w:val="17"/>
          <w:szCs w:val="17"/>
          <w:lang w:eastAsia="ru-RU"/>
        </w:rPr>
        <w:t> </w:t>
      </w:r>
    </w:p>
    <w:p w14:paraId="79D7899F"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Деятельность Контрольно-ревизионной службы (далее КРС) при территориальной избирательной комиссии Аскизского района  осуществлялась  в соответствии с основными задачами и функциями, определенными  действующим законодательством Российской Федерации, планами работы КРС в 2018 году и была направлена на проведение и подготовку избирательных кампаний:</w:t>
      </w:r>
    </w:p>
    <w:p w14:paraId="5CC78D46"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 по выборам депутатов Верховного Совета Республики Хакасия седьмого созыва по одномандатным избирательным округам №18, 19,назначенных но09.09.2018год;</w:t>
      </w:r>
    </w:p>
    <w:p w14:paraId="6E83A1A6"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-по выборам депутатов Совета депутатов Вершино-Тёйского поссовета по четырёхмандатным  избирательным округам №1, 2, 3, назначенных на 09.09.2018г.;</w:t>
      </w:r>
    </w:p>
    <w:p w14:paraId="4ADD5ABC"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-по выборам главы Бискамжинского поссовета, назначенных на 08.07.2018г.;</w:t>
      </w:r>
    </w:p>
    <w:p w14:paraId="28EEBAD6"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-по выборам главы Верх-Аскизского сельсовета, назначенных 09.09.2018г.;</w:t>
      </w:r>
    </w:p>
    <w:p w14:paraId="698263BB"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-по выборам главы Есинского сельсовета, назначенных 11.11.2018г.</w:t>
      </w:r>
    </w:p>
    <w:p w14:paraId="4A38DB6B"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Весь период избирательной кампании члены КРС оказывали методическую, консультативную, практическую помощь участковым избирательным комиссиям Аскизского района.</w:t>
      </w:r>
    </w:p>
    <w:p w14:paraId="02467396"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Члены КРС осуществляли взаимодействие с государственными и иными органами и учреждениями в период проведения выборов по проверке достоверности, представленных кандидатами сведений о гражданстве, судимости, образовании, о размере и об источниках доходов кандидата, его супруги (супруга) и несовершеннолетних детей, об имуществе, принадлежащем кандидату и его супруге (супругу) и несовершеннолетним детям, сведений,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их обязательствах имущественного характера за пределами территории Российской Федерации, сведений о расходах кандидата,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сделка.</w:t>
      </w:r>
    </w:p>
    <w:p w14:paraId="63CD018E"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Члены КРС участвовали в семинарах с уполномоченными представителями по финансовым вопросам кандидатов, избирательных объединений о порядке открытия, ведения и закрытия специальных избирательных счетов, о порядке и формах учета и отчетности о поступлении средств в избирательные фонды и расходовании этих средств при проведении выборов в депутаты Верховного Совета Республики Хакасия седьмого созыва по одномандатным избирательным округам №18 и №19, при проведении выборов в органы местного самоуправления Аскизского района Республики Хакасия.</w:t>
      </w:r>
    </w:p>
    <w:p w14:paraId="4AC18A0A"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Так, при проведении выборов на должность главы Бискамжинского поссовета, главы Верх-Аскизского и Есинского сельсоветов Аскизского района и дополнительных выборов депутатов Вершино -Тейского поссовета по четырёхмандатным избирательным округам №1;№2;№3, партиями счета не открывались для проведения избирательных кампаний, кандидаты открывали собственные специальные счета для проведения выборов.</w:t>
      </w:r>
    </w:p>
    <w:p w14:paraId="7DD99039"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Все средства кандидатов израсходованы на изготовление печатной продукции, на приобретение канцелярских товаров. Отчеты кандидатами представлены в установленные сроки и проверены.</w:t>
      </w:r>
    </w:p>
    <w:p w14:paraId="1E7EDECF"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xml:space="preserve">    На проведение выборов главы Бискамжинского поссовета Аскизского района выделено из местного бюджета 207000 рублей, главы Верх-Аскизского сельсовета Аскизского района - 115000 рублей, главы  Есинского сельсовета Аскизского района -  273700 рублей, на дополнительные выборы </w:t>
      </w:r>
      <w:r w:rsidRPr="00DB6720">
        <w:rPr>
          <w:rFonts w:ascii="Verdana" w:eastAsia="Times New Roman" w:hAnsi="Verdana" w:cs="Times New Roman"/>
          <w:color w:val="052635"/>
          <w:sz w:val="17"/>
          <w:szCs w:val="17"/>
          <w:lang w:eastAsia="ru-RU"/>
        </w:rPr>
        <w:lastRenderedPageBreak/>
        <w:t>депутатов  Совета депутатов Вершино - Тёйского поссовета -  227700 рублей.    Денежные средства освоены в полном объеме.</w:t>
      </w:r>
    </w:p>
    <w:p w14:paraId="043667AC"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На проведение выборов депутатов Верховного Совета Республики Хакасия седьмого созыва было выделено 1342000 рублей.  Денежные средства освоены полностью.</w:t>
      </w:r>
    </w:p>
    <w:p w14:paraId="3633D500"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Денежные средства, распределенные участковым избирательным комиссиям, израсходованы ими в полном объеме, исключительно в соответствии с утвержденными сметами расходов. Оплата труда членам территориальных и участковых избирательных комиссий и привлеченных по гражданско-правовым договорам работников оплачивалась в соответствии с нормативными правовыми актами избирательной комиссии Республики Хакасия, территориальной избирательной комиссией и участковыми избирательными комиссиями.</w:t>
      </w:r>
    </w:p>
    <w:p w14:paraId="7D7F3E95"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Территориальная избирательная комиссия Аскизского района  осуществляла контроль за целевым расходованием денежных средств, выделенных на подготовку и проведение выборов, а так же за источником поступления, правильным учетом  и использованием денежных средств избирательных фондов, проверку поступлений финансовых средств кандидатов, организации проверок достоверности представленных кандидатами сведений об имуществе, о доходах, об источниках доходов и расходах.</w:t>
      </w:r>
    </w:p>
    <w:p w14:paraId="1590D550"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Для  проверки достоверности сведений, представленных кандидатами, направлялись в структурные подразделения УФНС России по Республике Хакасия, в управление ГИБДД МВД по Республике Хакасия,  Гостехнадзор Республики Хакасия, в ФГБУ«Федеральная кадастровая палата Россреестра» по Республики Хакасия, в Министерство транспорта и дорожного хозяйства Республики Хакасия, в управления и отделения городов и районов ГУ – Отделение Пенсионного фонда Российской Федерации по РХ, в образовательные учебные учреждения по Российской Федерации. Всего было направлено 167 представлений.</w:t>
      </w:r>
    </w:p>
    <w:p w14:paraId="70542937"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Контрольно-ревизионная служба осуществляла контроль за соблюдением порядка финансирования региональными отделениями политических партий, кандидатами предвыборных агитаций, осуществлением других мероприятий, непосредственно связанных с выборами, обеспечивала контроль за выпуском и распространением агитационных печатных материалов кандидатов и избирательных объединений, осуществляла контроль оплаты при их изготовлении и распространении за счет средств избирательных фондов и проверки выходных данных.</w:t>
      </w:r>
    </w:p>
    <w:p w14:paraId="67BE03F0" w14:textId="77777777" w:rsidR="00DB6720" w:rsidRPr="00DB6720" w:rsidRDefault="00DB6720" w:rsidP="00DB6720">
      <w:pPr>
        <w:shd w:val="clear" w:color="auto" w:fill="FFFFFF"/>
        <w:spacing w:before="120" w:after="100" w:afterAutospacing="1" w:line="240" w:lineRule="auto"/>
        <w:jc w:val="both"/>
        <w:rPr>
          <w:rFonts w:ascii="Verdana" w:eastAsia="Times New Roman" w:hAnsi="Verdana" w:cs="Times New Roman"/>
          <w:color w:val="052635"/>
          <w:sz w:val="17"/>
          <w:szCs w:val="17"/>
          <w:lang w:eastAsia="ru-RU"/>
        </w:rPr>
      </w:pPr>
      <w:r w:rsidRPr="00DB6720">
        <w:rPr>
          <w:rFonts w:ascii="Verdana" w:eastAsia="Times New Roman" w:hAnsi="Verdana" w:cs="Times New Roman"/>
          <w:color w:val="052635"/>
          <w:sz w:val="17"/>
          <w:szCs w:val="17"/>
          <w:lang w:eastAsia="ru-RU"/>
        </w:rPr>
        <w:t>     Нарушений порядка открытия и ведения счетов, учета, отчетности и перечисления денежных средств, выделенных участковым избирательным комиссиям не установлено.</w:t>
      </w:r>
    </w:p>
    <w:p w14:paraId="3D5A87F7" w14:textId="77777777" w:rsidR="001E1EDD" w:rsidRDefault="001E1EDD"/>
    <w:sectPr w:rsidR="001E1E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EDD"/>
    <w:rsid w:val="001E1EDD"/>
    <w:rsid w:val="00DB6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449CBC-0FC6-4455-941F-F723C893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B67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B67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B672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DB672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7">
    <w:name w:val="heading 7"/>
    <w:basedOn w:val="a"/>
    <w:link w:val="70"/>
    <w:uiPriority w:val="9"/>
    <w:qFormat/>
    <w:rsid w:val="00DB6720"/>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67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B672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B672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B672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
    <w:rsid w:val="00DB6720"/>
    <w:rPr>
      <w:rFonts w:ascii="Times New Roman" w:eastAsia="Times New Roman" w:hAnsi="Times New Roman" w:cs="Times New Roman"/>
      <w:sz w:val="24"/>
      <w:szCs w:val="24"/>
      <w:lang w:eastAsia="ru-RU"/>
    </w:rPr>
  </w:style>
  <w:style w:type="paragraph" w:styleId="a3">
    <w:name w:val="header"/>
    <w:basedOn w:val="a"/>
    <w:link w:val="a4"/>
    <w:uiPriority w:val="99"/>
    <w:semiHidden/>
    <w:unhideWhenUsed/>
    <w:rsid w:val="00DB67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semiHidden/>
    <w:rsid w:val="00DB672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14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1109</Words>
  <Characters>6322</Characters>
  <Application>Microsoft Office Word</Application>
  <DocSecurity>0</DocSecurity>
  <Lines>52</Lines>
  <Paragraphs>14</Paragraphs>
  <ScaleCrop>false</ScaleCrop>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2020-08-19T16:30:00Z</dcterms:created>
  <dcterms:modified xsi:type="dcterms:W3CDTF">2020-08-19T16:30:00Z</dcterms:modified>
</cp:coreProperties>
</file>