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95" w:rsidRDefault="008E2095" w:rsidP="008E2095">
      <w:pPr>
        <w:spacing w:before="173"/>
        <w:ind w:right="1199"/>
        <w:jc w:val="center"/>
        <w:rPr>
          <w:b/>
          <w:bCs/>
        </w:rPr>
      </w:pPr>
      <w:r>
        <w:rPr>
          <w:b/>
          <w:bCs/>
        </w:rPr>
        <w:t xml:space="preserve">   </w:t>
      </w:r>
      <w:r w:rsidR="00B57D42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1275"/>
        <w:gridCol w:w="2835"/>
      </w:tblGrid>
      <w:tr w:rsidR="008E2095" w:rsidRPr="008E2095" w:rsidTr="002A4E22">
        <w:tc>
          <w:tcPr>
            <w:tcW w:w="3969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993" w:type="dxa"/>
          </w:tcPr>
          <w:p w:rsid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542" w:rsidRPr="008E2095" w:rsidRDefault="00901542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8E2095" w:rsidRPr="008E2095" w:rsidRDefault="008E2095" w:rsidP="0090154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ХАКАС </w:t>
            </w:r>
            <w:r w:rsidR="0090154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ЕСПУБЛИКАЗЫНЫН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ЫНЫН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-ПАСТАА</w:t>
            </w:r>
          </w:p>
        </w:tc>
      </w:tr>
      <w:tr w:rsidR="008E2095" w:rsidRPr="008E2095" w:rsidTr="002A4E22">
        <w:tc>
          <w:tcPr>
            <w:tcW w:w="2835" w:type="dxa"/>
          </w:tcPr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835" w:type="dxa"/>
          </w:tcPr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EB6E7F" w:rsidRDefault="00B57D42" w:rsidP="00EB6E7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8E2095" w:rsidRPr="008E209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E94239">
        <w:rPr>
          <w:rFonts w:ascii="Times New Roman" w:hAnsi="Times New Roman" w:cs="Times New Roman"/>
          <w:sz w:val="26"/>
          <w:szCs w:val="26"/>
        </w:rPr>
        <w:t xml:space="preserve"> </w:t>
      </w:r>
      <w:r w:rsidR="00F01479">
        <w:rPr>
          <w:rFonts w:ascii="Times New Roman" w:hAnsi="Times New Roman" w:cs="Times New Roman"/>
          <w:sz w:val="26"/>
          <w:szCs w:val="26"/>
        </w:rPr>
        <w:t xml:space="preserve"> </w:t>
      </w:r>
      <w:r w:rsidR="002907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E2095" w:rsidRPr="008E2095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2095" w:rsidRPr="008E2095">
        <w:rPr>
          <w:rFonts w:ascii="Times New Roman" w:hAnsi="Times New Roman" w:cs="Times New Roman"/>
          <w:sz w:val="26"/>
          <w:szCs w:val="26"/>
        </w:rPr>
        <w:t>Аскиз</w:t>
      </w:r>
      <w:r w:rsidR="008E2095" w:rsidRPr="008E2095">
        <w:rPr>
          <w:rFonts w:ascii="Times New Roman" w:hAnsi="Times New Roman" w:cs="Times New Roman"/>
          <w:sz w:val="26"/>
          <w:szCs w:val="26"/>
        </w:rPr>
        <w:tab/>
      </w:r>
      <w:r w:rsidR="008E2095" w:rsidRPr="008E2095">
        <w:rPr>
          <w:rFonts w:ascii="Times New Roman" w:hAnsi="Times New Roman" w:cs="Times New Roman"/>
          <w:sz w:val="26"/>
          <w:szCs w:val="26"/>
        </w:rPr>
        <w:tab/>
      </w:r>
      <w:r w:rsidR="001044DE">
        <w:rPr>
          <w:rFonts w:ascii="Times New Roman" w:hAnsi="Times New Roman" w:cs="Times New Roman"/>
          <w:sz w:val="26"/>
          <w:szCs w:val="26"/>
        </w:rPr>
        <w:t xml:space="preserve">   </w:t>
      </w:r>
      <w:r w:rsidR="008E2095" w:rsidRPr="008E209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248E4">
        <w:rPr>
          <w:rFonts w:ascii="Times New Roman" w:hAnsi="Times New Roman" w:cs="Times New Roman"/>
          <w:sz w:val="26"/>
          <w:szCs w:val="26"/>
        </w:rPr>
        <w:t xml:space="preserve"> </w:t>
      </w:r>
      <w:r w:rsidR="008E2095" w:rsidRPr="008E2095">
        <w:rPr>
          <w:rFonts w:ascii="Times New Roman" w:hAnsi="Times New Roman" w:cs="Times New Roman"/>
          <w:sz w:val="26"/>
          <w:szCs w:val="26"/>
        </w:rPr>
        <w:t>№</w:t>
      </w:r>
      <w:r w:rsidR="006B662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6"/>
      </w:tblGrid>
      <w:tr w:rsidR="008E2095" w:rsidRPr="008E2095" w:rsidTr="008E2095">
        <w:trPr>
          <w:trHeight w:val="1342"/>
        </w:trPr>
        <w:tc>
          <w:tcPr>
            <w:tcW w:w="9496" w:type="dxa"/>
          </w:tcPr>
          <w:tbl>
            <w:tblPr>
              <w:tblW w:w="9280" w:type="dxa"/>
              <w:tblLook w:val="0000" w:firstRow="0" w:lastRow="0" w:firstColumn="0" w:lastColumn="0" w:noHBand="0" w:noVBand="0"/>
            </w:tblPr>
            <w:tblGrid>
              <w:gridCol w:w="9280"/>
            </w:tblGrid>
            <w:tr w:rsidR="008E2095" w:rsidRPr="008E2095" w:rsidTr="002A4E22">
              <w:trPr>
                <w:trHeight w:val="574"/>
              </w:trPr>
              <w:tc>
                <w:tcPr>
                  <w:tcW w:w="9280" w:type="dxa"/>
                </w:tcPr>
                <w:p w:rsidR="005B1E38" w:rsidRDefault="008E2095" w:rsidP="002A4E22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</w:t>
                  </w:r>
                  <w:r w:rsidR="00FA21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внесении</w:t>
                  </w: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изменений в </w:t>
                  </w:r>
                  <w:proofErr w:type="gramStart"/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Муниципальн</w:t>
                  </w:r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ую</w:t>
                  </w:r>
                  <w:proofErr w:type="gramEnd"/>
                </w:p>
                <w:p w:rsidR="005B1E38" w:rsidRDefault="005B1E38" w:rsidP="002A4E22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</w:t>
                  </w:r>
                  <w:r w:rsidR="008E2095"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рограмм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у </w:t>
                  </w:r>
                  <w:r w:rsidR="008E2095"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«Развитие образования  в Аскизском </w:t>
                  </w:r>
                </w:p>
                <w:p w:rsidR="00F01479" w:rsidRDefault="008E2095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районе</w:t>
                  </w:r>
                  <w:r w:rsidR="00B57D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  <w:r w:rsidR="00AE399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, </w:t>
                  </w:r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утвержде</w:t>
                  </w:r>
                  <w:r w:rsidR="00AF1C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нную</w:t>
                  </w:r>
                  <w:proofErr w:type="gramEnd"/>
                  <w:r w:rsidR="00AF1C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постановлением</w:t>
                  </w:r>
                </w:p>
                <w:p w:rsidR="00F01479" w:rsidRDefault="00AF1C8B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Администрации Аскизского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района Республики</w:t>
                  </w:r>
                </w:p>
                <w:p w:rsidR="00AF1C8B" w:rsidRDefault="00AF1C8B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Хакасия от 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13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.1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.20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№ 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847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-п</w:t>
                  </w:r>
                </w:p>
                <w:p w:rsidR="00AF1C8B" w:rsidRPr="008E2095" w:rsidRDefault="00AF1C8B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E2095" w:rsidRPr="008E2095" w:rsidRDefault="008E2095" w:rsidP="002A4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2095" w:rsidRPr="008E2095" w:rsidRDefault="00AF1C8B" w:rsidP="00AF1C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E2095" w:rsidRPr="008E2095">
        <w:rPr>
          <w:rFonts w:ascii="Times New Roman" w:hAnsi="Times New Roman" w:cs="Times New Roman"/>
          <w:sz w:val="26"/>
          <w:szCs w:val="26"/>
        </w:rPr>
        <w:t xml:space="preserve">уководствуясь ст.ст.35, 40 Устава муниципального образования Аскизский район от 20.12.2005 года, </w:t>
      </w:r>
      <w:r w:rsidR="008E2095" w:rsidRPr="008E2095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AF1C8B" w:rsidRPr="00AF1C8B" w:rsidRDefault="008E2095" w:rsidP="000963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>1.</w:t>
      </w:r>
      <w:r w:rsidR="00AF1C8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8E2095">
        <w:rPr>
          <w:rFonts w:ascii="Times New Roman" w:hAnsi="Times New Roman" w:cs="Times New Roman"/>
          <w:sz w:val="26"/>
          <w:szCs w:val="26"/>
        </w:rPr>
        <w:t>Муниципальную программу «Развитие образования в Аскизском районе»</w:t>
      </w:r>
      <w:r w:rsidR="00AE399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1C8B" w:rsidRPr="00AF1C8B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AF1C8B" w:rsidRPr="00AF1C8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Аскизского</w:t>
      </w:r>
      <w:r w:rsidR="000963C4">
        <w:rPr>
          <w:rFonts w:ascii="Times New Roman" w:hAnsi="Times New Roman" w:cs="Times New Roman"/>
          <w:sz w:val="26"/>
          <w:szCs w:val="26"/>
        </w:rPr>
        <w:t xml:space="preserve"> </w:t>
      </w:r>
      <w:r w:rsidR="00AF1C8B" w:rsidRPr="00AF1C8B">
        <w:rPr>
          <w:rFonts w:ascii="Times New Roman" w:hAnsi="Times New Roman" w:cs="Times New Roman"/>
          <w:sz w:val="26"/>
          <w:szCs w:val="26"/>
        </w:rPr>
        <w:t xml:space="preserve">района Республики Хакасия от </w:t>
      </w:r>
      <w:r w:rsidR="008E07AC">
        <w:rPr>
          <w:rFonts w:ascii="Times New Roman" w:hAnsi="Times New Roman" w:cs="Times New Roman"/>
          <w:sz w:val="26"/>
          <w:szCs w:val="26"/>
        </w:rPr>
        <w:t>13</w:t>
      </w:r>
      <w:r w:rsidR="00AF1C8B" w:rsidRPr="00AF1C8B">
        <w:rPr>
          <w:rFonts w:ascii="Times New Roman" w:hAnsi="Times New Roman" w:cs="Times New Roman"/>
          <w:sz w:val="26"/>
          <w:szCs w:val="26"/>
        </w:rPr>
        <w:t>.1</w:t>
      </w:r>
      <w:r w:rsidR="008E07AC">
        <w:rPr>
          <w:rFonts w:ascii="Times New Roman" w:hAnsi="Times New Roman" w:cs="Times New Roman"/>
          <w:sz w:val="26"/>
          <w:szCs w:val="26"/>
        </w:rPr>
        <w:t>1</w:t>
      </w:r>
      <w:r w:rsidR="00AF1C8B" w:rsidRPr="00AF1C8B">
        <w:rPr>
          <w:rFonts w:ascii="Times New Roman" w:hAnsi="Times New Roman" w:cs="Times New Roman"/>
          <w:sz w:val="26"/>
          <w:szCs w:val="26"/>
        </w:rPr>
        <w:t>.20</w:t>
      </w:r>
      <w:r w:rsidR="008E07AC">
        <w:rPr>
          <w:rFonts w:ascii="Times New Roman" w:hAnsi="Times New Roman" w:cs="Times New Roman"/>
          <w:sz w:val="26"/>
          <w:szCs w:val="26"/>
        </w:rPr>
        <w:t>20</w:t>
      </w:r>
      <w:r w:rsidR="00AF1C8B" w:rsidRPr="00AF1C8B">
        <w:rPr>
          <w:rFonts w:ascii="Times New Roman" w:hAnsi="Times New Roman" w:cs="Times New Roman"/>
          <w:sz w:val="26"/>
          <w:szCs w:val="26"/>
        </w:rPr>
        <w:t xml:space="preserve"> № </w:t>
      </w:r>
      <w:r w:rsidR="008E07AC">
        <w:rPr>
          <w:rFonts w:ascii="Times New Roman" w:hAnsi="Times New Roman" w:cs="Times New Roman"/>
          <w:sz w:val="26"/>
          <w:szCs w:val="26"/>
        </w:rPr>
        <w:t>847</w:t>
      </w:r>
      <w:r w:rsidR="00AF1C8B" w:rsidRPr="00AF1C8B">
        <w:rPr>
          <w:rFonts w:ascii="Times New Roman" w:hAnsi="Times New Roman" w:cs="Times New Roman"/>
          <w:sz w:val="26"/>
          <w:szCs w:val="26"/>
        </w:rPr>
        <w:t>-п</w:t>
      </w:r>
      <w:r w:rsidR="00AF1C8B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3B3050">
        <w:rPr>
          <w:rFonts w:ascii="Times New Roman" w:hAnsi="Times New Roman" w:cs="Times New Roman"/>
          <w:sz w:val="26"/>
          <w:szCs w:val="26"/>
        </w:rPr>
        <w:t>:</w:t>
      </w:r>
    </w:p>
    <w:p w:rsidR="003E00AD" w:rsidRDefault="005F058C" w:rsidP="000963C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9074D">
        <w:rPr>
          <w:rFonts w:ascii="Times New Roman" w:hAnsi="Times New Roman" w:cs="Times New Roman"/>
          <w:sz w:val="26"/>
          <w:szCs w:val="26"/>
        </w:rPr>
        <w:t>П</w:t>
      </w:r>
      <w:r w:rsidR="00B57D42">
        <w:rPr>
          <w:rFonts w:ascii="Times New Roman" w:hAnsi="Times New Roman" w:cs="Times New Roman"/>
          <w:sz w:val="26"/>
          <w:szCs w:val="26"/>
        </w:rPr>
        <w:t xml:space="preserve">аспорт </w:t>
      </w:r>
      <w:r w:rsidR="00EF63F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985288">
        <w:rPr>
          <w:rFonts w:ascii="Times New Roman" w:hAnsi="Times New Roman" w:cs="Times New Roman"/>
          <w:sz w:val="26"/>
          <w:szCs w:val="26"/>
        </w:rPr>
        <w:t xml:space="preserve">новой 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713" w:rsidRPr="00BC0D76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786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Управление образования администрации Аскизского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2713" w:rsidRPr="00BC0D76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4786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 Администрация Аскизского района</w:t>
            </w:r>
            <w:r>
              <w:rPr>
                <w:rFonts w:ascii="Times New Roman" w:hAnsi="Times New Roman" w:cs="Times New Roman"/>
              </w:rPr>
              <w:t xml:space="preserve"> Республики Хакасия, МКУ Управление ЖКХ, Комитет по управлению муниципальным имуществом администрации Аскизского района,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обра-</w:t>
            </w:r>
            <w:r w:rsidRPr="00BC0D76">
              <w:rPr>
                <w:rFonts w:ascii="Times New Roman" w:hAnsi="Times New Roman" w:cs="Times New Roman"/>
              </w:rPr>
              <w:t>зовательные</w:t>
            </w:r>
            <w:proofErr w:type="spellEnd"/>
            <w:proofErr w:type="gramEnd"/>
            <w:r w:rsidRPr="00BC0D76">
              <w:rPr>
                <w:rFonts w:ascii="Times New Roman" w:hAnsi="Times New Roman" w:cs="Times New Roman"/>
              </w:rPr>
              <w:t xml:space="preserve"> учреждения района.</w:t>
            </w:r>
          </w:p>
        </w:tc>
      </w:tr>
      <w:tr w:rsidR="008C2713" w:rsidRPr="00BC0D76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4786" w:type="dxa"/>
          </w:tcPr>
          <w:p w:rsidR="008C2713" w:rsidRPr="00BC0D76" w:rsidRDefault="008C2713" w:rsidP="002C107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BC0D76">
              <w:rPr>
                <w:rFonts w:ascii="Times New Roman" w:hAnsi="Times New Roman" w:cs="Times New Roman"/>
              </w:rPr>
              <w:t>Подпрограмма «Развитие дошкольного, начального общего, основного общего, среднего общего образования»;</w:t>
            </w:r>
          </w:p>
          <w:p w:rsidR="008C2713" w:rsidRPr="00BC0D76" w:rsidRDefault="008C2713" w:rsidP="002C107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</w:t>
            </w:r>
            <w:r w:rsidRPr="00BC0D76">
              <w:rPr>
                <w:rFonts w:ascii="Times New Roman" w:hAnsi="Times New Roman" w:cs="Times New Roman"/>
              </w:rPr>
              <w:t>одпрограмма «Развитие системы дополнительного образования детей, выявление и поддержка одаренных детей и молодежи»;</w:t>
            </w:r>
          </w:p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BC0D76">
              <w:rPr>
                <w:rFonts w:ascii="Times New Roman" w:hAnsi="Times New Roman" w:cs="Times New Roman"/>
              </w:rPr>
              <w:t>Подпрограмма «Прочие мероприятия в сфере образования».</w:t>
            </w:r>
          </w:p>
        </w:tc>
      </w:tr>
      <w:tr w:rsidR="008C2713" w:rsidRPr="00BC0D76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786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Обеспечение  высокого качества образования в соответствии с запросами населения и перспективными задачами социально-экономического развития Аскизского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2713" w:rsidRPr="003F3754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4786" w:type="dxa"/>
          </w:tcPr>
          <w:p w:rsidR="008C2713" w:rsidRPr="003F3754" w:rsidRDefault="008C2713" w:rsidP="002C1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- создание в системе дошкольного, начального общего, основного общего, среднего общего образования равных возможностей для современного качественного образования и позитивной социализации детей;</w:t>
            </w:r>
          </w:p>
          <w:p w:rsidR="008C2713" w:rsidRDefault="008C2713" w:rsidP="002C1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lastRenderedPageBreak/>
              <w:t xml:space="preserve">- обеспечение развития системы </w:t>
            </w:r>
            <w:proofErr w:type="spellStart"/>
            <w:r w:rsidRPr="003F3754">
              <w:rPr>
                <w:rFonts w:ascii="Times New Roman" w:hAnsi="Times New Roman" w:cs="Times New Roman"/>
              </w:rPr>
              <w:t>допо</w:t>
            </w:r>
            <w:proofErr w:type="gramStart"/>
            <w:r w:rsidRPr="003F3754"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3754">
              <w:rPr>
                <w:rFonts w:ascii="Times New Roman" w:hAnsi="Times New Roman" w:cs="Times New Roman"/>
              </w:rPr>
              <w:t>нительного</w:t>
            </w:r>
            <w:proofErr w:type="spellEnd"/>
            <w:r w:rsidRPr="003F3754">
              <w:rPr>
                <w:rFonts w:ascii="Times New Roman" w:hAnsi="Times New Roman" w:cs="Times New Roman"/>
              </w:rPr>
              <w:t xml:space="preserve"> образования детей, выявление и поддержка одаренных детей и молодежи;</w:t>
            </w:r>
          </w:p>
          <w:p w:rsidR="00DE619B" w:rsidRPr="003F3754" w:rsidRDefault="00DE619B" w:rsidP="002C1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финкционирования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персонифицированного финансирования, обеспечивающей свободу выбора образовательных программ;</w:t>
            </w:r>
          </w:p>
          <w:p w:rsidR="008C2713" w:rsidRPr="003F3754" w:rsidRDefault="008C2713" w:rsidP="002C1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- создание в Аскизском районе новых мест в образовательных организациях в соответствии с прогнозируемой потребностью и современными требованиями к условиям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2713" w:rsidRPr="003F3754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lastRenderedPageBreak/>
              <w:t>Целевые показатели</w:t>
            </w:r>
          </w:p>
        </w:tc>
        <w:tc>
          <w:tcPr>
            <w:tcW w:w="4786" w:type="dxa"/>
          </w:tcPr>
          <w:p w:rsidR="008C2713" w:rsidRPr="003F3754" w:rsidRDefault="008C2713" w:rsidP="002C107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1. Удовлетворенность населения качеством общего образования.</w:t>
            </w:r>
          </w:p>
          <w:p w:rsidR="008C2713" w:rsidRPr="003F3754" w:rsidRDefault="008C2713" w:rsidP="002C107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2. Охват детей программами дошкольного образования.</w:t>
            </w:r>
          </w:p>
          <w:p w:rsidR="008C2713" w:rsidRDefault="008C2713" w:rsidP="002C107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3. Удельный вес численности детей, получающих услуги дополнительного образования, в общей численности детей в возрасте 6 - 18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619B" w:rsidRPr="003F3754" w:rsidRDefault="00DE619B" w:rsidP="002C107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8C2713" w:rsidRPr="003F3754" w:rsidRDefault="00DF0B85" w:rsidP="00DF0B8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8C2713" w:rsidRPr="00685A8F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Этапы и сроки реализации</w:t>
            </w:r>
          </w:p>
        </w:tc>
        <w:tc>
          <w:tcPr>
            <w:tcW w:w="4786" w:type="dxa"/>
          </w:tcPr>
          <w:p w:rsidR="008C2713" w:rsidRPr="00685A8F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2021 - 2026 годы (этапы не выделяются)</w:t>
            </w:r>
          </w:p>
        </w:tc>
      </w:tr>
      <w:tr w:rsidR="008C2713" w:rsidRPr="00685A8F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  <w:tc>
          <w:tcPr>
            <w:tcW w:w="4786" w:type="dxa"/>
          </w:tcPr>
          <w:p w:rsidR="008C2713" w:rsidRPr="00486CDB" w:rsidRDefault="008C2713" w:rsidP="008C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бюджетных ассигнований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2613062,5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8C2713" w:rsidRPr="00486CDB" w:rsidRDefault="008C2713" w:rsidP="008C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1 год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1190746,7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8C2713" w:rsidRPr="00486CDB" w:rsidRDefault="008C2713" w:rsidP="008C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742367,1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8C2713" w:rsidRPr="00486CDB" w:rsidRDefault="008C2713" w:rsidP="008C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679948,7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8C2713" w:rsidRDefault="008C2713" w:rsidP="008C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2713" w:rsidRDefault="008C2713" w:rsidP="008C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2713" w:rsidRPr="00685A8F" w:rsidRDefault="008C2713" w:rsidP="008C2713">
            <w:pPr>
              <w:jc w:val="both"/>
              <w:rPr>
                <w:rFonts w:ascii="Times New Roman" w:hAnsi="Times New Roman" w:cs="Times New Roman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2713" w:rsidRPr="00BC0D76" w:rsidTr="002C107F">
        <w:tc>
          <w:tcPr>
            <w:tcW w:w="4785" w:type="dxa"/>
          </w:tcPr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Ожидаемые конечные результаты</w:t>
            </w:r>
          </w:p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</w:p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</w:p>
          <w:p w:rsidR="008C2713" w:rsidRPr="00BC0D76" w:rsidRDefault="008C2713" w:rsidP="002C10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91DC2" w:rsidRPr="004F43ED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>Охват детей раннего возраста  дошкольными образовательными организациями от 2 месяцев до 7 лет, по годам:</w:t>
            </w:r>
          </w:p>
          <w:p w:rsidR="00291DC2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Pr="00BC0D76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Pr="00BC0D76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91DC2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 - 59,9%;</w:t>
            </w:r>
          </w:p>
          <w:p w:rsidR="00291DC2" w:rsidRPr="00BC0D76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–  60,0%.</w:t>
            </w:r>
          </w:p>
          <w:p w:rsidR="00291DC2" w:rsidRDefault="00291DC2" w:rsidP="00291DC2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воспитанников дошкольных образовательных организаций в возрасте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1,5 лет 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по годам (нарастающим итогом):</w:t>
            </w:r>
          </w:p>
          <w:p w:rsidR="00291DC2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1 год – 100%;</w:t>
            </w:r>
          </w:p>
          <w:p w:rsidR="00291DC2" w:rsidRPr="00BC0D76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100%;</w:t>
            </w:r>
          </w:p>
          <w:p w:rsidR="00291DC2" w:rsidRPr="00BC0D76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</w:t>
            </w:r>
          </w:p>
          <w:p w:rsidR="00291DC2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100%;</w:t>
            </w:r>
          </w:p>
          <w:p w:rsidR="00291DC2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 - 100%;</w:t>
            </w:r>
          </w:p>
          <w:p w:rsidR="00291DC2" w:rsidRPr="004F43ED" w:rsidRDefault="00291DC2" w:rsidP="00291D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 – 100%.</w:t>
            </w:r>
          </w:p>
          <w:p w:rsidR="00291DC2" w:rsidRPr="004F43ED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обучающихся по образовательным программам, соответствующим новым федеральным государственным образовательным стандартам </w:t>
            </w:r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начального общего, основного общего, среднего общего образования, в общей </w:t>
            </w:r>
            <w:proofErr w:type="gramStart"/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годам (нарастающим итогом):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 - 99,5%;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-  100,0 %.</w:t>
            </w:r>
          </w:p>
          <w:p w:rsidR="00291DC2" w:rsidRPr="00BC0D76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соответствующих всем современным требованиям в части учебно-материальной базы, по годам (нарастающим итогом):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83,4%;</w:t>
            </w:r>
          </w:p>
          <w:p w:rsidR="00291DC2" w:rsidRPr="00206D14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год - 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,5%.</w:t>
            </w:r>
          </w:p>
          <w:p w:rsidR="00291DC2" w:rsidRPr="00EE1A34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общеобразовательных организациях, по годам (нарастающим итогом):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91DC2" w:rsidRPr="00206D14" w:rsidRDefault="00291DC2" w:rsidP="00291DC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год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83,0</w:t>
            </w: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Pr="00EE1A34" w:rsidRDefault="00291DC2" w:rsidP="00291DC2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,0%.</w:t>
            </w:r>
          </w:p>
          <w:p w:rsidR="00291DC2" w:rsidRPr="00EE1A34" w:rsidRDefault="00291DC2" w:rsidP="00291D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Доля школьников, охваченных горячим питанием, от общего числа обучающихся дневных школ, по годам (нарастающим итогом):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93,4%;</w:t>
            </w:r>
          </w:p>
          <w:p w:rsidR="00291DC2" w:rsidRPr="00EE1A34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-  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,5%.</w:t>
            </w:r>
          </w:p>
          <w:p w:rsidR="00291DC2" w:rsidRPr="00EE1A34" w:rsidRDefault="00291DC2" w:rsidP="00291D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EE1A34">
              <w:rPr>
                <w:rFonts w:ascii="Times New Roman" w:hAnsi="Times New Roman" w:cs="Times New Roman"/>
              </w:rPr>
              <w:t>Увеличение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образования: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 единица;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3 единица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91DC2" w:rsidRPr="00BC0D76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единица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единица;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91DC2" w:rsidRDefault="00291DC2" w:rsidP="00291DC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-   1 единица; </w:t>
            </w:r>
          </w:p>
          <w:p w:rsidR="008C2713" w:rsidRDefault="00291DC2" w:rsidP="00291D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-   1 единица.</w:t>
            </w:r>
          </w:p>
          <w:p w:rsidR="00BA37AF" w:rsidRDefault="00BA37AF" w:rsidP="00D611F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  <w:r w:rsidR="00D611F0">
              <w:rPr>
                <w:rFonts w:ascii="Times New Roman" w:eastAsia="Times New Roman" w:hAnsi="Times New Roman" w:cs="Times New Roman"/>
                <w:lang w:eastAsia="ru-RU"/>
              </w:rPr>
              <w:t xml:space="preserve"> Доля детей в возрасте от 5 до 18 лет, имеющих право на получение дополнительного образования в рамках системы персонифицированного финансирования от общей численности детей в возрасте от 5 до 18 лет:</w:t>
            </w:r>
          </w:p>
          <w:p w:rsidR="00D611F0" w:rsidRDefault="00D611F0" w:rsidP="00D611F0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10%;</w:t>
            </w:r>
          </w:p>
          <w:p w:rsidR="00D611F0" w:rsidRPr="00BC0D76" w:rsidRDefault="00D611F0" w:rsidP="00D611F0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10%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611F0" w:rsidRPr="00BC0D76" w:rsidRDefault="00D611F0" w:rsidP="00D611F0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10%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611F0" w:rsidRDefault="00D611F0" w:rsidP="00D611F0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10%;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11F0" w:rsidRDefault="00D611F0" w:rsidP="00D611F0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-   10%; </w:t>
            </w:r>
          </w:p>
          <w:p w:rsidR="00D611F0" w:rsidRDefault="00D611F0" w:rsidP="00D611F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-   </w:t>
            </w:r>
            <w:r w:rsidR="008F53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10%.</w:t>
            </w:r>
          </w:p>
          <w:p w:rsidR="00D611F0" w:rsidRPr="00BC0D76" w:rsidRDefault="00D611F0" w:rsidP="00D611F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6E49" w:rsidRDefault="00566E49" w:rsidP="000963C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B78" w:rsidRDefault="0071347E" w:rsidP="003407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732EE">
        <w:rPr>
          <w:rFonts w:ascii="Times New Roman" w:hAnsi="Times New Roman" w:cs="Times New Roman"/>
          <w:sz w:val="26"/>
          <w:szCs w:val="26"/>
        </w:rPr>
        <w:t>Таблиц</w:t>
      </w:r>
      <w:r w:rsidR="00B57D42">
        <w:rPr>
          <w:rFonts w:ascii="Times New Roman" w:hAnsi="Times New Roman" w:cs="Times New Roman"/>
          <w:sz w:val="26"/>
          <w:szCs w:val="26"/>
        </w:rPr>
        <w:t>у</w:t>
      </w:r>
      <w:r w:rsidR="004732EE">
        <w:rPr>
          <w:rFonts w:ascii="Times New Roman" w:hAnsi="Times New Roman" w:cs="Times New Roman"/>
          <w:sz w:val="26"/>
          <w:szCs w:val="26"/>
        </w:rPr>
        <w:t xml:space="preserve"> 1 Паспорта </w:t>
      </w:r>
      <w:r w:rsidR="00B57D42">
        <w:rPr>
          <w:rFonts w:ascii="Times New Roman" w:hAnsi="Times New Roman" w:cs="Times New Roman"/>
          <w:sz w:val="26"/>
          <w:szCs w:val="26"/>
        </w:rPr>
        <w:t>М</w:t>
      </w:r>
      <w:r w:rsidR="004732EE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 w:rsidR="004732EE"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 w:rsidR="00854F6F">
        <w:rPr>
          <w:rFonts w:ascii="Times New Roman" w:hAnsi="Times New Roman" w:cs="Times New Roman"/>
          <w:sz w:val="26"/>
          <w:szCs w:val="26"/>
        </w:rPr>
        <w:t xml:space="preserve"> строку 2</w:t>
      </w:r>
      <w:r w:rsidR="004732EE">
        <w:rPr>
          <w:rFonts w:ascii="Times New Roman" w:hAnsi="Times New Roman" w:cs="Times New Roman"/>
          <w:sz w:val="26"/>
          <w:szCs w:val="26"/>
        </w:rPr>
        <w:t xml:space="preserve"> </w:t>
      </w:r>
      <w:r w:rsidR="00854F6F" w:rsidRPr="00854F6F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</w:r>
      <w:r w:rsidR="00854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2EE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854F6F">
        <w:rPr>
          <w:rFonts w:ascii="Times New Roman" w:hAnsi="Times New Roman" w:cs="Times New Roman"/>
          <w:sz w:val="26"/>
          <w:szCs w:val="26"/>
        </w:rPr>
        <w:t>новой редакции</w:t>
      </w:r>
      <w:r w:rsidR="004732EE">
        <w:rPr>
          <w:rFonts w:ascii="Times New Roman" w:hAnsi="Times New Roman" w:cs="Times New Roman"/>
          <w:sz w:val="26"/>
          <w:szCs w:val="26"/>
        </w:rPr>
        <w:t>:</w:t>
      </w:r>
    </w:p>
    <w:p w:rsidR="003205C3" w:rsidRDefault="003205C3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5C3" w:rsidRDefault="003205C3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  <w:sectPr w:rsidR="00566E49" w:rsidSect="00745CBA">
          <w:pgSz w:w="11906" w:h="16838"/>
          <w:pgMar w:top="851" w:right="707" w:bottom="851" w:left="1843" w:header="709" w:footer="709" w:gutter="0"/>
          <w:cols w:space="708"/>
          <w:docGrid w:linePitch="360"/>
        </w:sectPr>
      </w:pPr>
    </w:p>
    <w:p w:rsidR="00566E49" w:rsidRDefault="00566E49" w:rsidP="00566E49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936B5" w:rsidRDefault="00F936B5" w:rsidP="00566E49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Pr="00214247" w:rsidRDefault="00566E49" w:rsidP="00566E49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1424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1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7"/>
        <w:gridCol w:w="850"/>
        <w:gridCol w:w="1276"/>
        <w:gridCol w:w="1134"/>
        <w:gridCol w:w="1134"/>
        <w:gridCol w:w="1134"/>
        <w:gridCol w:w="992"/>
        <w:gridCol w:w="993"/>
        <w:gridCol w:w="992"/>
        <w:gridCol w:w="3118"/>
      </w:tblGrid>
      <w:tr w:rsidR="00566E49" w:rsidRPr="00BC0D76" w:rsidTr="00AD35CC">
        <w:trPr>
          <w:trHeight w:val="364"/>
        </w:trPr>
        <w:tc>
          <w:tcPr>
            <w:tcW w:w="850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 Программы</w:t>
            </w:r>
          </w:p>
        </w:tc>
        <w:tc>
          <w:tcPr>
            <w:tcW w:w="850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655" w:type="dxa"/>
            <w:gridSpan w:val="7"/>
          </w:tcPr>
          <w:p w:rsidR="00566E49" w:rsidRPr="00395B8B" w:rsidRDefault="00566E49" w:rsidP="00AB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тыс. руб.</w:t>
            </w:r>
          </w:p>
        </w:tc>
        <w:tc>
          <w:tcPr>
            <w:tcW w:w="3118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Исполнители</w:t>
            </w:r>
          </w:p>
        </w:tc>
      </w:tr>
      <w:tr w:rsidR="00566E49" w:rsidRPr="00395B8B" w:rsidTr="00AD35CC">
        <w:trPr>
          <w:trHeight w:val="1016"/>
        </w:trPr>
        <w:tc>
          <w:tcPr>
            <w:tcW w:w="850" w:type="dxa"/>
            <w:vMerge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7" w:type="dxa"/>
            <w:vMerge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   год</w:t>
            </w:r>
          </w:p>
        </w:tc>
        <w:tc>
          <w:tcPr>
            <w:tcW w:w="992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   год</w:t>
            </w:r>
          </w:p>
        </w:tc>
        <w:tc>
          <w:tcPr>
            <w:tcW w:w="3118" w:type="dxa"/>
            <w:vMerge/>
          </w:tcPr>
          <w:p w:rsidR="00566E49" w:rsidRPr="00395B8B" w:rsidRDefault="00566E49" w:rsidP="00AB18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F6F" w:rsidRPr="00BC0D76" w:rsidTr="00AD35CC">
        <w:trPr>
          <w:trHeight w:val="274"/>
        </w:trPr>
        <w:tc>
          <w:tcPr>
            <w:tcW w:w="850" w:type="dxa"/>
            <w:vMerge w:val="restart"/>
          </w:tcPr>
          <w:p w:rsidR="00854F6F" w:rsidRPr="00395B8B" w:rsidRDefault="00854F6F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37" w:type="dxa"/>
          </w:tcPr>
          <w:p w:rsidR="00854F6F" w:rsidRPr="00395B8B" w:rsidRDefault="00854F6F" w:rsidP="00854F6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850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37819,0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37819,0</w:t>
            </w:r>
          </w:p>
        </w:tc>
        <w:tc>
          <w:tcPr>
            <w:tcW w:w="1134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16419,0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16419,0</w:t>
            </w:r>
          </w:p>
        </w:tc>
        <w:tc>
          <w:tcPr>
            <w:tcW w:w="1134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</w:tc>
        <w:tc>
          <w:tcPr>
            <w:tcW w:w="1134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</w:tc>
        <w:tc>
          <w:tcPr>
            <w:tcW w:w="992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18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Аскизского района,</w:t>
            </w:r>
            <w:r w:rsidRPr="00395B8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Аскизского района Республики Хакасия, МКУ Управление ЖКХ, Комитет по управлению муниципальным имуществом администрации Аскизского района, </w:t>
            </w: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образовательные организации</w:t>
            </w:r>
          </w:p>
        </w:tc>
      </w:tr>
      <w:tr w:rsidR="00854F6F" w:rsidRPr="00BC0D76" w:rsidTr="00AD35CC">
        <w:trPr>
          <w:trHeight w:val="274"/>
        </w:trPr>
        <w:tc>
          <w:tcPr>
            <w:tcW w:w="850" w:type="dxa"/>
            <w:vMerge/>
          </w:tcPr>
          <w:p w:rsidR="00854F6F" w:rsidRPr="00395B8B" w:rsidRDefault="00854F6F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7" w:type="dxa"/>
          </w:tcPr>
          <w:p w:rsidR="00854F6F" w:rsidRPr="00395B8B" w:rsidRDefault="00854F6F" w:rsidP="00854F6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системы дополнительного образования детей</w:t>
            </w:r>
          </w:p>
        </w:tc>
        <w:tc>
          <w:tcPr>
            <w:tcW w:w="850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</w:tcPr>
          <w:p w:rsidR="00854F6F" w:rsidRPr="00395B8B" w:rsidRDefault="00641CAC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35090,25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641CAC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35090,25</w:t>
            </w:r>
          </w:p>
        </w:tc>
        <w:tc>
          <w:tcPr>
            <w:tcW w:w="1134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41C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3690,25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641CAC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13690,25</w:t>
            </w:r>
          </w:p>
        </w:tc>
        <w:tc>
          <w:tcPr>
            <w:tcW w:w="1134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</w:tc>
        <w:tc>
          <w:tcPr>
            <w:tcW w:w="1134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</w:tc>
        <w:tc>
          <w:tcPr>
            <w:tcW w:w="992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18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4F6F" w:rsidRPr="00BC0D76" w:rsidTr="00AD35CC">
        <w:trPr>
          <w:trHeight w:val="274"/>
        </w:trPr>
        <w:tc>
          <w:tcPr>
            <w:tcW w:w="850" w:type="dxa"/>
            <w:vMerge/>
          </w:tcPr>
          <w:p w:rsidR="00854F6F" w:rsidRPr="00395B8B" w:rsidRDefault="00854F6F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7" w:type="dxa"/>
          </w:tcPr>
          <w:p w:rsidR="00854F6F" w:rsidRPr="00395B8B" w:rsidRDefault="00854F6F" w:rsidP="00854F6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2728,75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2728,75</w:t>
            </w:r>
          </w:p>
        </w:tc>
        <w:tc>
          <w:tcPr>
            <w:tcW w:w="1134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2728,75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854F6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2728,75</w:t>
            </w:r>
          </w:p>
        </w:tc>
        <w:tc>
          <w:tcPr>
            <w:tcW w:w="1134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854F6F" w:rsidRPr="00395B8B" w:rsidRDefault="00854F6F" w:rsidP="002C10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18" w:type="dxa"/>
          </w:tcPr>
          <w:p w:rsidR="00854F6F" w:rsidRPr="00395B8B" w:rsidRDefault="00854F6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F6F" w:rsidRDefault="00854F6F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50EED" w:rsidSect="00566E49">
          <w:pgSz w:w="16838" w:h="11906" w:orient="landscape"/>
          <w:pgMar w:top="1843" w:right="851" w:bottom="707" w:left="851" w:header="709" w:footer="709" w:gutter="0"/>
          <w:cols w:space="708"/>
          <w:docGrid w:linePitch="360"/>
        </w:sectPr>
      </w:pPr>
    </w:p>
    <w:p w:rsidR="004E4370" w:rsidRDefault="004E4370" w:rsidP="004E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7777C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</w:t>
      </w:r>
      <w:r w:rsidR="007777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5919F5">
        <w:rPr>
          <w:rFonts w:ascii="Times New Roman" w:hAnsi="Times New Roman" w:cs="Times New Roman"/>
          <w:sz w:val="26"/>
          <w:szCs w:val="26"/>
        </w:rPr>
        <w:t xml:space="preserve"> «Развитие </w:t>
      </w:r>
      <w:r w:rsidR="007777CF">
        <w:rPr>
          <w:rFonts w:ascii="Times New Roman" w:hAnsi="Times New Roman" w:cs="Times New Roman"/>
          <w:sz w:val="26"/>
          <w:szCs w:val="26"/>
        </w:rPr>
        <w:t>образования в Аскизском районе</w:t>
      </w:r>
      <w:r w:rsidRPr="005919F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дополнить пунктом </w:t>
      </w:r>
      <w:r w:rsidR="007777CF">
        <w:rPr>
          <w:rFonts w:ascii="Times New Roman" w:hAnsi="Times New Roman" w:cs="Times New Roman"/>
          <w:sz w:val="26"/>
          <w:szCs w:val="26"/>
        </w:rPr>
        <w:t>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19F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4E4370" w:rsidRPr="004E4370" w:rsidRDefault="004E4370" w:rsidP="004E4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77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от общей численности детей в возрасте от 5 до 18 лет:</w:t>
      </w:r>
    </w:p>
    <w:p w:rsidR="004E4370" w:rsidRPr="004E4370" w:rsidRDefault="004E4370" w:rsidP="004E4370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 10%;</w:t>
      </w:r>
    </w:p>
    <w:p w:rsidR="004E4370" w:rsidRPr="004E4370" w:rsidRDefault="004E4370" w:rsidP="004E4370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 10%;</w:t>
      </w:r>
    </w:p>
    <w:p w:rsidR="004E4370" w:rsidRPr="004E4370" w:rsidRDefault="004E4370" w:rsidP="004E4370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 10%;</w:t>
      </w:r>
    </w:p>
    <w:p w:rsidR="004E4370" w:rsidRPr="004E4370" w:rsidRDefault="004E4370" w:rsidP="004E4370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 10%; </w:t>
      </w:r>
    </w:p>
    <w:p w:rsidR="004E4370" w:rsidRPr="004E4370" w:rsidRDefault="004E4370" w:rsidP="004E4370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  10%;</w:t>
      </w:r>
    </w:p>
    <w:p w:rsidR="004E4370" w:rsidRDefault="004E4370" w:rsidP="004E4370">
      <w:pPr>
        <w:pStyle w:val="a4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   10%.»</w:t>
      </w:r>
    </w:p>
    <w:p w:rsidR="009B5799" w:rsidRDefault="007777CF" w:rsidP="009B579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</w:t>
      </w:r>
      <w:r w:rsidR="009B5799" w:rsidRPr="009B5799">
        <w:rPr>
          <w:rFonts w:ascii="Times New Roman" w:hAnsi="Times New Roman" w:cs="Times New Roman"/>
          <w:sz w:val="26"/>
          <w:szCs w:val="26"/>
        </w:rPr>
        <w:t xml:space="preserve"> </w:t>
      </w:r>
      <w:r w:rsidR="009B5799">
        <w:rPr>
          <w:rFonts w:ascii="Times New Roman" w:hAnsi="Times New Roman" w:cs="Times New Roman"/>
          <w:sz w:val="26"/>
          <w:szCs w:val="26"/>
        </w:rPr>
        <w:t xml:space="preserve">Паспорт Муниципальной подпрограммы </w:t>
      </w:r>
      <w:r w:rsidR="009B5799" w:rsidRPr="008E2095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9B5799">
        <w:rPr>
          <w:rFonts w:ascii="Times New Roman" w:hAnsi="Times New Roman" w:cs="Times New Roman"/>
          <w:sz w:val="26"/>
          <w:szCs w:val="26"/>
        </w:rPr>
        <w:t xml:space="preserve">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 </w:t>
      </w:r>
      <w:r w:rsidR="009B5799" w:rsidRPr="008E2095">
        <w:rPr>
          <w:rFonts w:ascii="Times New Roman" w:hAnsi="Times New Roman" w:cs="Times New Roman"/>
          <w:sz w:val="26"/>
          <w:szCs w:val="26"/>
        </w:rPr>
        <w:t>»</w:t>
      </w:r>
      <w:r w:rsidR="009B5799">
        <w:rPr>
          <w:rFonts w:ascii="Times New Roman" w:hAnsi="Times New Roman" w:cs="Times New Roman"/>
          <w:sz w:val="26"/>
          <w:szCs w:val="26"/>
        </w:rPr>
        <w:t xml:space="preserve"> изложить в новой  редакции: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23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Управление образования администрации Аскизского района</w:t>
            </w:r>
          </w:p>
        </w:tc>
      </w:tr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623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Администрация Аскизского района</w:t>
            </w:r>
            <w:r>
              <w:rPr>
                <w:rFonts w:ascii="Times New Roman" w:hAnsi="Times New Roman" w:cs="Times New Roman"/>
              </w:rPr>
              <w:t xml:space="preserve"> Республики Хакасия, о</w:t>
            </w:r>
            <w:r w:rsidRPr="00BC0D76">
              <w:rPr>
                <w:rFonts w:ascii="Times New Roman" w:hAnsi="Times New Roman" w:cs="Times New Roman"/>
              </w:rPr>
              <w:t>бразовательные учреждения района.</w:t>
            </w:r>
          </w:p>
        </w:tc>
      </w:tr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23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Обеспечение развития системы дополнительного образования детей, выявления и поддержки одаренных детей и молодежи</w:t>
            </w:r>
            <w:r>
              <w:rPr>
                <w:rFonts w:ascii="Times New Roman" w:hAnsi="Times New Roman" w:cs="Times New Roman"/>
              </w:rPr>
              <w:t>.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237" w:type="dxa"/>
          </w:tcPr>
          <w:p w:rsidR="00DF0B85" w:rsidRDefault="00DF0B85" w:rsidP="00586BA0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BC0D76">
              <w:rPr>
                <w:rFonts w:ascii="Times New Roman" w:hAnsi="Times New Roman" w:cs="Times New Roman"/>
              </w:rPr>
              <w:t>Развитие системы дополнительного образования детей в целях реализации приоритетных направлений воспитания и социализации личности ребенка;</w:t>
            </w:r>
          </w:p>
          <w:p w:rsidR="004B0660" w:rsidRDefault="00DF0B85" w:rsidP="004B06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BC0D76">
              <w:rPr>
                <w:rFonts w:ascii="Times New Roman" w:hAnsi="Times New Roman" w:cs="Times New Roman"/>
              </w:rPr>
              <w:t>Реализация мер популяризации среди детей и молодежи научно-образовательной и творческой деятельности, выявление одаренных детей и талантливой молодежи</w:t>
            </w:r>
            <w:r>
              <w:rPr>
                <w:rFonts w:ascii="Times New Roman" w:hAnsi="Times New Roman" w:cs="Times New Roman"/>
              </w:rPr>
              <w:t>.</w:t>
            </w:r>
            <w:r w:rsidR="004B0660">
              <w:rPr>
                <w:rFonts w:ascii="Times New Roman" w:hAnsi="Times New Roman" w:cs="Times New Roman"/>
              </w:rPr>
              <w:t xml:space="preserve"> </w:t>
            </w:r>
          </w:p>
          <w:p w:rsidR="004B0660" w:rsidRPr="003F3754" w:rsidRDefault="004B0660" w:rsidP="004B06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proofErr w:type="spellStart"/>
            <w:r>
              <w:rPr>
                <w:rFonts w:ascii="Times New Roman" w:hAnsi="Times New Roman" w:cs="Times New Roman"/>
              </w:rPr>
              <w:t>Ообеспечение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финкционирования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персонифицированного финансирования, обеспечивающей свободу выбора образовательных программ;</w:t>
            </w:r>
          </w:p>
          <w:p w:rsidR="00DF0B85" w:rsidRPr="00BC0D76" w:rsidRDefault="00DF0B85" w:rsidP="00586BA0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237" w:type="dxa"/>
          </w:tcPr>
          <w:p w:rsidR="00DF0B85" w:rsidRPr="00BC0D76" w:rsidRDefault="00DF0B85" w:rsidP="00586BA0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детей, получающих услуги дополнительного образования, в общей численности детей в возрасте 6 - 18 лет, </w:t>
            </w:r>
          </w:p>
          <w:p w:rsidR="00DF0B85" w:rsidRDefault="00DF0B85" w:rsidP="00586BA0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программам общего образования, </w:t>
            </w:r>
          </w:p>
          <w:p w:rsidR="00DF0B85" w:rsidRDefault="00DF0B85" w:rsidP="00DF0B85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F93730">
              <w:rPr>
                <w:rFonts w:ascii="Times New Roman" w:hAnsi="Times New Roman" w:cs="Times New Roman"/>
              </w:rPr>
              <w:t xml:space="preserve">Количество детей, оздоровленных в  </w:t>
            </w:r>
            <w:r w:rsidRPr="00BC0D76">
              <w:rPr>
                <w:rFonts w:ascii="Times New Roman" w:hAnsi="Times New Roman" w:cs="Times New Roman"/>
              </w:rPr>
              <w:t xml:space="preserve">организациях отдыха и оздоровления детей на условиях </w:t>
            </w:r>
            <w:proofErr w:type="spellStart"/>
            <w:r w:rsidRPr="00BC0D7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  республиканского и местного бюджетов.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0B85" w:rsidRPr="003F3754" w:rsidRDefault="00DF0B85" w:rsidP="00DF0B85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 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DF0B85" w:rsidRPr="00BC0D76" w:rsidRDefault="00DF0B85" w:rsidP="00DF0B8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Этапы и сроки реализации</w:t>
            </w:r>
          </w:p>
        </w:tc>
        <w:tc>
          <w:tcPr>
            <w:tcW w:w="6237" w:type="dxa"/>
          </w:tcPr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1-202</w:t>
            </w:r>
            <w:r>
              <w:rPr>
                <w:rFonts w:ascii="Times New Roman" w:hAnsi="Times New Roman" w:cs="Times New Roman"/>
              </w:rPr>
              <w:t>6</w:t>
            </w:r>
            <w:r w:rsidRPr="00BC0D76">
              <w:rPr>
                <w:rFonts w:ascii="Times New Roman" w:hAnsi="Times New Roman" w:cs="Times New Roman"/>
              </w:rPr>
              <w:t xml:space="preserve"> годы:</w:t>
            </w:r>
            <w:r w:rsidRPr="001D6DD9">
              <w:rPr>
                <w:rFonts w:ascii="Times New Roman" w:hAnsi="Times New Roman" w:cs="Times New Roman"/>
              </w:rPr>
              <w:t xml:space="preserve"> (этапы не выделяются</w:t>
            </w:r>
            <w:r>
              <w:t>)</w:t>
            </w:r>
          </w:p>
          <w:p w:rsidR="00DF0B85" w:rsidRPr="00BC0D76" w:rsidRDefault="00DF0B85" w:rsidP="00586B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  <w:tc>
          <w:tcPr>
            <w:tcW w:w="6237" w:type="dxa"/>
          </w:tcPr>
          <w:p w:rsidR="00730BCA" w:rsidRPr="00BC0D76" w:rsidRDefault="00730BCA" w:rsidP="00730BC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>
              <w:rPr>
                <w:rFonts w:ascii="Times New Roman" w:hAnsi="Times New Roman" w:cs="Times New Roman"/>
              </w:rPr>
              <w:t>37819,0</w:t>
            </w:r>
            <w:r w:rsidRPr="00BC0D7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730BCA" w:rsidRPr="00BC0D76" w:rsidRDefault="00730BCA" w:rsidP="00730BC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C0D76">
              <w:rPr>
                <w:rFonts w:ascii="Times New Roman" w:hAnsi="Times New Roman" w:cs="Times New Roman"/>
              </w:rPr>
              <w:t xml:space="preserve">год -  </w:t>
            </w:r>
            <w:r>
              <w:rPr>
                <w:rFonts w:ascii="Times New Roman" w:hAnsi="Times New Roman" w:cs="Times New Roman"/>
              </w:rPr>
              <w:t>16419,0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30BCA" w:rsidRPr="00BC0D76" w:rsidRDefault="00730BCA" w:rsidP="00730BC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–10700,0</w:t>
            </w:r>
            <w:r w:rsidRPr="00BC0D76">
              <w:rPr>
                <w:rFonts w:ascii="Times New Roman" w:hAnsi="Times New Roman" w:cs="Times New Roman"/>
              </w:rPr>
              <w:t>тыс. рублей;</w:t>
            </w:r>
          </w:p>
          <w:p w:rsidR="00730BCA" w:rsidRPr="00BC0D76" w:rsidRDefault="00730BCA" w:rsidP="00730BC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–10700,0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30BCA" w:rsidRDefault="00730BCA" w:rsidP="00730BC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- 0,0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0BCA" w:rsidRDefault="00730BCA" w:rsidP="00730B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F0B85" w:rsidRPr="00BC0D76" w:rsidRDefault="00730BCA" w:rsidP="00730B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F0B85">
              <w:rPr>
                <w:rFonts w:ascii="Times New Roman" w:hAnsi="Times New Roman" w:cs="Times New Roman"/>
              </w:rPr>
              <w:t>.</w:t>
            </w:r>
          </w:p>
        </w:tc>
      </w:tr>
      <w:tr w:rsidR="00DF0B85" w:rsidRPr="00BC0D76" w:rsidTr="00586BA0">
        <w:tc>
          <w:tcPr>
            <w:tcW w:w="2977" w:type="dxa"/>
          </w:tcPr>
          <w:p w:rsidR="00DF0B85" w:rsidRPr="00BC0D76" w:rsidRDefault="00DF0B85" w:rsidP="00586BA0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lastRenderedPageBreak/>
              <w:t>Ожидаемые конечные результаты</w:t>
            </w:r>
          </w:p>
        </w:tc>
        <w:tc>
          <w:tcPr>
            <w:tcW w:w="6237" w:type="dxa"/>
          </w:tcPr>
          <w:p w:rsidR="009B13B3" w:rsidRPr="00442B53" w:rsidRDefault="009B13B3" w:rsidP="009B13B3">
            <w:pPr>
              <w:pStyle w:val="a4"/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442B53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детей, получающих услуги дополнительного образования, в общей численности детей в возрасте 6 - 18 лет, по годам (нарастающим итогом):  </w:t>
            </w:r>
          </w:p>
          <w:p w:rsidR="009B13B3" w:rsidRPr="00D5785A" w:rsidRDefault="009B13B3" w:rsidP="009B13B3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1 год  –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Default="009B13B3" w:rsidP="009B13B3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Default="009B13B3" w:rsidP="009B13B3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 75,8 %;</w:t>
            </w:r>
          </w:p>
          <w:p w:rsidR="009B13B3" w:rsidRPr="004C46AD" w:rsidRDefault="009B13B3" w:rsidP="009B13B3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4C46AD">
              <w:rPr>
                <w:rFonts w:ascii="Times New Roman" w:eastAsia="Times New Roman" w:hAnsi="Times New Roman" w:cs="Times New Roman"/>
                <w:lang w:eastAsia="ru-RU"/>
              </w:rPr>
              <w:t xml:space="preserve"> – 76,0%.</w:t>
            </w:r>
          </w:p>
          <w:p w:rsidR="009B13B3" w:rsidRPr="005A5F0E" w:rsidRDefault="009B13B3" w:rsidP="009B13B3">
            <w:pPr>
              <w:pStyle w:val="a4"/>
              <w:widowControl w:val="0"/>
              <w:autoSpaceDE w:val="0"/>
              <w:autoSpaceDN w:val="0"/>
              <w:adjustRightInd w:val="0"/>
              <w:ind w:left="-107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5A5F0E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A5F0E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5A5F0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программам общего образования, по годам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B13B3" w:rsidRPr="00D5785A" w:rsidRDefault="009B13B3" w:rsidP="009B13B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1 год 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Default="009B13B3" w:rsidP="009B13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9B13B3" w:rsidRDefault="009B13B3" w:rsidP="009B13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 75,8 %;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– 80,0%.</w:t>
            </w:r>
          </w:p>
          <w:p w:rsidR="009B13B3" w:rsidRPr="00BC0D76" w:rsidRDefault="009B13B3" w:rsidP="009B13B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BC0D76">
              <w:rPr>
                <w:rFonts w:ascii="Times New Roman" w:hAnsi="Times New Roman" w:cs="Times New Roman"/>
              </w:rPr>
              <w:t xml:space="preserve">Количество детей, оздоровленных в  организациях отдыха и оздоровления детей  на условиях </w:t>
            </w:r>
            <w:proofErr w:type="spellStart"/>
            <w:r w:rsidRPr="00BC0D7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  республиканского и местного бюджетов</w:t>
            </w:r>
          </w:p>
          <w:p w:rsidR="009B13B3" w:rsidRPr="00D5785A" w:rsidRDefault="009B13B3" w:rsidP="009B13B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 xml:space="preserve">1 год 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13B3" w:rsidRDefault="009B13B3" w:rsidP="009B13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13B3" w:rsidRDefault="009B13B3" w:rsidP="009B13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-   2,2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13B3" w:rsidRPr="00BC0D76" w:rsidRDefault="009B13B3" w:rsidP="009B13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-   2,2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B79C4" w:rsidRDefault="00BD027D" w:rsidP="006B79C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r w:rsidR="006B79C4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от общей численности детей в возрасте от 5 до 18 лет:</w:t>
            </w:r>
          </w:p>
          <w:p w:rsidR="006B79C4" w:rsidRDefault="006B79C4" w:rsidP="006B79C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10%;</w:t>
            </w:r>
          </w:p>
          <w:p w:rsidR="006B79C4" w:rsidRPr="00BC0D76" w:rsidRDefault="006B79C4" w:rsidP="006B79C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10%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79C4" w:rsidRPr="00BC0D76" w:rsidRDefault="006B79C4" w:rsidP="006B79C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10%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79C4" w:rsidRDefault="006B79C4" w:rsidP="006B79C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10%;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79C4" w:rsidRDefault="006B79C4" w:rsidP="006B79C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-   10%; </w:t>
            </w:r>
          </w:p>
          <w:p w:rsidR="00DF0B85" w:rsidRPr="00BC0D76" w:rsidRDefault="006B79C4" w:rsidP="007941A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-    10%.</w:t>
            </w:r>
          </w:p>
        </w:tc>
      </w:tr>
    </w:tbl>
    <w:p w:rsidR="007777CF" w:rsidRDefault="00746633" w:rsidP="00746633">
      <w:pPr>
        <w:pStyle w:val="a4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1.5.Таблицу Раздела 3 </w:t>
      </w:r>
      <w:r w:rsidRPr="000963C4">
        <w:rPr>
          <w:rFonts w:ascii="Times New Roman" w:hAnsi="Times New Roman" w:cs="Times New Roman"/>
          <w:sz w:val="26"/>
          <w:szCs w:val="26"/>
        </w:rPr>
        <w:t>Перечень мероприятий и ожидаемые результаты Подпрограммы  «</w:t>
      </w:r>
      <w:r>
        <w:rPr>
          <w:rFonts w:ascii="Times New Roman" w:hAnsi="Times New Roman" w:cs="Times New Roman"/>
          <w:sz w:val="26"/>
          <w:szCs w:val="26"/>
        </w:rPr>
        <w:t>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</w:t>
      </w:r>
      <w:r w:rsidRPr="000963C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 2  к настоящему постановлению:</w:t>
      </w:r>
    </w:p>
    <w:p w:rsidR="00AC5654" w:rsidRDefault="00AC5654" w:rsidP="005C774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AB17B5" w:rsidRPr="00AB1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7B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B17B5"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AB17B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AB17B5"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</w:t>
      </w:r>
      <w:r w:rsidR="00AB1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AB17B5"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7B5" w:rsidRPr="005919F5">
        <w:rPr>
          <w:rFonts w:ascii="Times New Roman" w:hAnsi="Times New Roman" w:cs="Times New Roman"/>
          <w:sz w:val="26"/>
          <w:szCs w:val="26"/>
        </w:rPr>
        <w:t>подпрограммы «</w:t>
      </w:r>
      <w:r w:rsidR="00AB17B5" w:rsidRPr="00EE5FB0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AB17B5">
        <w:rPr>
          <w:rFonts w:ascii="Times New Roman" w:hAnsi="Times New Roman" w:cs="Times New Roman"/>
          <w:sz w:val="26"/>
          <w:szCs w:val="26"/>
        </w:rPr>
        <w:t>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 дополнить пунктом 4:</w:t>
      </w:r>
    </w:p>
    <w:p w:rsidR="00F61D28" w:rsidRPr="004E4370" w:rsidRDefault="00AB17B5" w:rsidP="00F61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1D28"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от общей численности детей в возрасте от 5 до 18 лет:</w:t>
      </w:r>
    </w:p>
    <w:p w:rsidR="00F61D28" w:rsidRPr="004E4370" w:rsidRDefault="00F61D28" w:rsidP="00F61D28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 10%;</w:t>
      </w:r>
    </w:p>
    <w:p w:rsidR="00F61D28" w:rsidRPr="004E4370" w:rsidRDefault="00F61D28" w:rsidP="00F61D28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 10%;</w:t>
      </w:r>
    </w:p>
    <w:p w:rsidR="00F61D28" w:rsidRPr="004E4370" w:rsidRDefault="00F61D28" w:rsidP="00F61D28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 10%;</w:t>
      </w:r>
    </w:p>
    <w:p w:rsidR="00F61D28" w:rsidRPr="004E4370" w:rsidRDefault="00F61D28" w:rsidP="00F61D28">
      <w:pPr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2024 год –  10%; </w:t>
      </w:r>
    </w:p>
    <w:p w:rsidR="00F61D28" w:rsidRPr="004E4370" w:rsidRDefault="00F61D28" w:rsidP="00F61D28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  10%;</w:t>
      </w:r>
    </w:p>
    <w:p w:rsidR="005C7744" w:rsidRDefault="00F61D28" w:rsidP="005C7744">
      <w:pPr>
        <w:pStyle w:val="a4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370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   10%.»</w:t>
      </w:r>
    </w:p>
    <w:p w:rsidR="005C7744" w:rsidRDefault="00D97691" w:rsidP="005C7744">
      <w:pPr>
        <w:pStyle w:val="a4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E209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F97102" w:rsidRPr="008E2095" w:rsidRDefault="00D97691" w:rsidP="005C7744">
      <w:pPr>
        <w:pStyle w:val="a4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7102" w:rsidRPr="008E209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:rsidR="00F97102" w:rsidRPr="008E2095" w:rsidRDefault="00F97102" w:rsidP="00F9710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97102" w:rsidRDefault="00F97102" w:rsidP="00F9710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45CBA" w:rsidRDefault="00004B64" w:rsidP="00F971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97102" w:rsidRPr="008E2095">
        <w:rPr>
          <w:rFonts w:ascii="Times New Roman" w:hAnsi="Times New Roman" w:cs="Times New Roman"/>
          <w:sz w:val="26"/>
          <w:szCs w:val="26"/>
        </w:rPr>
        <w:t>лав</w:t>
      </w:r>
      <w:r w:rsidR="00561B0E">
        <w:rPr>
          <w:rFonts w:ascii="Times New Roman" w:hAnsi="Times New Roman" w:cs="Times New Roman"/>
          <w:sz w:val="26"/>
          <w:szCs w:val="26"/>
        </w:rPr>
        <w:t>а</w:t>
      </w:r>
      <w:r w:rsidR="00F97102" w:rsidRPr="008E209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97102" w:rsidRPr="008E2095">
        <w:rPr>
          <w:rFonts w:ascii="Times New Roman" w:hAnsi="Times New Roman" w:cs="Times New Roman"/>
          <w:sz w:val="26"/>
          <w:szCs w:val="26"/>
        </w:rPr>
        <w:tab/>
      </w:r>
      <w:r w:rsidR="00F97102" w:rsidRPr="008E209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F9710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61B0E">
        <w:rPr>
          <w:rFonts w:ascii="Times New Roman" w:hAnsi="Times New Roman" w:cs="Times New Roman"/>
          <w:sz w:val="26"/>
          <w:szCs w:val="26"/>
        </w:rPr>
        <w:t>А.В.Челтыгмашев</w:t>
      </w:r>
      <w:proofErr w:type="spellEnd"/>
    </w:p>
    <w:p w:rsidR="00745CBA" w:rsidRDefault="00745CBA" w:rsidP="00F971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E1817" w:rsidRDefault="00EE1817" w:rsidP="002A4E22">
      <w:pPr>
        <w:pStyle w:val="a4"/>
        <w:ind w:left="0"/>
        <w:rPr>
          <w:rFonts w:ascii="Times New Roman" w:hAnsi="Times New Roman" w:cs="Times New Roman"/>
          <w:b/>
        </w:rPr>
        <w:sectPr w:rsidR="00EE1817" w:rsidSect="00C50EED">
          <w:pgSz w:w="11906" w:h="16838"/>
          <w:pgMar w:top="851" w:right="707" w:bottom="851" w:left="1843" w:header="709" w:footer="709" w:gutter="0"/>
          <w:cols w:space="708"/>
          <w:docGrid w:linePitch="360"/>
        </w:sectPr>
      </w:pP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460"/>
        <w:gridCol w:w="2819"/>
        <w:gridCol w:w="1356"/>
        <w:gridCol w:w="1396"/>
        <w:gridCol w:w="1201"/>
        <w:gridCol w:w="976"/>
        <w:gridCol w:w="976"/>
        <w:gridCol w:w="929"/>
        <w:gridCol w:w="929"/>
        <w:gridCol w:w="929"/>
        <w:gridCol w:w="1624"/>
        <w:gridCol w:w="2481"/>
      </w:tblGrid>
      <w:tr w:rsidR="00EE1817" w:rsidRPr="00EE1817" w:rsidTr="00EE1817">
        <w:trPr>
          <w:trHeight w:val="6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и ожидаемые результаты Подпрограммы "Развитие дошкольного, начального общего, основного общего, среднего общего образования"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Подпрограмное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5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срокам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ожидаемые результаты</w:t>
            </w:r>
          </w:p>
        </w:tc>
      </w:tr>
      <w:tr w:rsidR="00EE1817" w:rsidRPr="00EE1817" w:rsidTr="00EE1817">
        <w:trPr>
          <w:trHeight w:val="4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7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Ожидаемые результаты "Развитие дошкольного образования"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435347,900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202445,800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111907,700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120994,400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УО, Администрация, 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доступности дошкольного образования для детей в возрасте от 1,5 до 7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лет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величится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охват детей различных возрастных групп дошкольных образовательных организаций за счет введения дополнительных мест в системе дошкольного образования</w:t>
            </w:r>
          </w:p>
        </w:tc>
      </w:tr>
      <w:tr w:rsidR="00EE1817" w:rsidRPr="00EE1817" w:rsidTr="00EE1817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223765,600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111888,500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57607,700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54269,400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211582,300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90557,300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66725,000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 Основные направления реализации "Развитие дошкольного образования"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435347,900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202445,800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111907,700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120994,400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223765,600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111888,500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57607,700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54269,400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211582,300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90557,300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66725,000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1.1.1. Обеспечение деятельности дошкольных образовательных учреждений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409158,200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188082,200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105535,000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115541,000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215536,000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108885,000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54535,000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52116,000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193622,200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79197,200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51000,000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63425,000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6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1.1.2.Строительство, приобретение, реконструкция, капитальный ремонт зданий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16068,900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10219,400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3696,100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качественных условий для общедоступного дошкольного образования, доступность дошкольного образования для детей в возрасте от 2 месяцев до 3 лет, увеличение охвате детей различных возрастных групп дошкольными образовательными </w:t>
            </w: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организациями за счет введения дополнительных мест в системе дошкольного образования</w:t>
            </w:r>
          </w:p>
        </w:tc>
      </w:tr>
      <w:tr w:rsidR="00EE1817" w:rsidRPr="00EE1817" w:rsidTr="00EE1817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7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8229,600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3003,500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3072,700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7839,300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7215,900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623,400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окон детский сад "Родничок"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здания детский сад "Солнышко"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7037,800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2355,600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6909,100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2503,500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2252,200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окон детский сад "Светлячок"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полового покрытия детский сад "Тополек"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Завершение строительства д/сад "Настенька"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1.1.3.Укрепление учебно-материальной и материально технической базы дошкольных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мягкого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инветаря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д/сад "Настенька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1.1.4.Прочие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мероприячия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2676,600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2676,600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2021-Ремонт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"Теремок"        2022- Замена кровли                    2023- замен окон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пожарной сигнализации и системы оповещения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кровли детский сад "Елочка"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окон,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навеса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рыльца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д/сад "Светлячок"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12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2.Мероприятие "Развитие начального общего, основного общего, среднего общего образования"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2046089,007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933868,300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591862,900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520357,807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условий для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обученияшкольников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образовательным программам, соответствующим новым федеральным государственным образовательным стандартам  начального общего, основного общего, среднего общего образования", будут проведены работы по благоустройству школьных дворов, школьных зданий, ремонт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кровль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строительству и ремонту школьных туалетов,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чть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приведет к увеличению доли образовательных организаций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которые будут соответствовать современным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требованиям,увеличится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численность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оборудования; увеличится доля общеобразовательных организаций, в которых созданы условия для инклюзивного образования детей-инвалидов; увеличится доля обучающихся, занимающихся в одну смену; увеличится доля обучающихся общеобразовательных организаций, занимающихся в спортивных секциях и технических кружках; школьники будут иметь возможность получать горячее питание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велечение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численности детей  </w:t>
            </w:r>
          </w:p>
        </w:tc>
      </w:tr>
      <w:tr w:rsidR="00EE1817" w:rsidRPr="00EE1817" w:rsidTr="00EE1817">
        <w:trPr>
          <w:trHeight w:val="12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441446,142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211361,815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175102,647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54981,680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10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1220463,535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561548,805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302288,850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356625,880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11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384179,330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160957,680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114471,403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108750,247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 Основные направления реализации "Развитие начального общего, основного общего, среднего </w:t>
            </w: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общего образования"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2046089,007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933868,300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591862,900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520357,807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441446,142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211361,815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175102,647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54981,680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1220463,535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561548,805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302288,850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356625,880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384179,330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160957,680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114471,403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108750,247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2.1.1. Обеспечение деятельности общеобразовательных учреждений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1463501,700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660568,700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369289,000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433644,000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1190786,000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550870,000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292299,000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347617,000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272715,700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109698,700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76990,000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86027,000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2.1.2. Обеспечение деятельности общеобразовательной школы интернат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45103,400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19603,400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45103,400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19603,400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2.1.3. Обеспечение питания детей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возраста  и учащихся с 1-4 классов и детей попавших в трудную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жизненую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ситуацию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ОВЗ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129595,757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43097,800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44002,197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42495,760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Школьники будут иметь возможность получать горячее питание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100296,542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33041,215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34295,547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32959,780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15799,102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5556,472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5206,650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5035,980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13500,113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4500,113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2.1.4. Благоустройство школьного двора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Поддержание надлежащего санитарно-экологического состояния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закрепленной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образовательной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организацтей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территорий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2.1.5. Строительство, приобретение, реконструкция, капитальный ремонт зданий.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278518,600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137033,000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137633,500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3852,100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содержания зданий и сооружений образовательных организаций, обустройство прилегающих к ним территорий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237070,200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118853,300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118216,900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13623,000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5049,300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4721,600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3852,100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27825,400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13130,400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14695,000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школы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ирикчуль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264844,500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131932,600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132911,900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237070,200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118853,300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118216,900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27774,300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13079,300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14695,000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Балыксинской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5049,300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5049,300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кровли Н-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Тейская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окон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Усть-Камыштинская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кровли Аскизский лицей-интернат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2.1.6.Ремонт спортивных залов, обустройство спортивных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площадокобщеобразовательных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учреждений.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17305,600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7384,30000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7277,100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занятия обучающихся физической культурой и спортом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17059,500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7237,30000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2617,800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73,033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73,03333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173,067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73,96667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17232,900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7384,30000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17059,500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7237,30000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2617,800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73,03333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100,367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73,96667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2.1.7.Укрепление материально-технической базы общеобразовательных организаций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условий для занятия обучающихся 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2.1.8. Прочие мероприятия в сфере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17182,350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11449,100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17182,350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11449,100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фасада МБОУ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Лесоперевалочная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2021-Замена отопительной системы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Усть-Камыштинской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2023-замена оконных блоков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кровли СОШ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скиз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7765,373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4898,770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7765,373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4898,770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Усть-Базинской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Лесоперевалочной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окон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скиз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пожарной сигнализации и системы оповещения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2.2.1    2021-Центр образования естественной науки и технической направленности                            2022- Материально техническая база для внедрения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цифравой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образовательной среды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18918,500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6275,000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9506,500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3137,000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18792,100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6275,000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9411,400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3105,700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2.3.1.Авторский надзор, строительный контроль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7506,000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СОШ, ЖКХ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7506,000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2.4.1. Развитие сельских территорий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17811,000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6036,000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11775,000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СОШ, ЖКХ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17628,600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5974,400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11654,200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2.5.1. Цифровая образовательная среда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4691,100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4691,100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4644,200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4644,200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46,900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2.6.1. ежемесячное денежное вознаграждение за классное руководство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1817" w:rsidRDefault="00EE1817" w:rsidP="002A4E22">
      <w:pPr>
        <w:pStyle w:val="a4"/>
        <w:ind w:left="0"/>
        <w:rPr>
          <w:rFonts w:ascii="Times New Roman" w:hAnsi="Times New Roman" w:cs="Times New Roman"/>
          <w:b/>
        </w:rPr>
      </w:pPr>
    </w:p>
    <w:p w:rsidR="00EE1817" w:rsidRDefault="00EE18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00"/>
        <w:gridCol w:w="1960"/>
        <w:gridCol w:w="1356"/>
        <w:gridCol w:w="1396"/>
        <w:gridCol w:w="960"/>
        <w:gridCol w:w="960"/>
        <w:gridCol w:w="960"/>
        <w:gridCol w:w="960"/>
        <w:gridCol w:w="960"/>
        <w:gridCol w:w="833"/>
        <w:gridCol w:w="1677"/>
        <w:gridCol w:w="2170"/>
      </w:tblGrid>
      <w:tr w:rsidR="00EE1817" w:rsidRPr="00EE1817" w:rsidTr="00EE1817">
        <w:trPr>
          <w:trHeight w:val="13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                                                                   к постановлению Администрации        Аскизского района Республики Хакасия                                                от   "___"__________202__   № _______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и ожидаемые результаты Подпрограммы "Развитие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детей"  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Подпрограмное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5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срокам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ожидаемые результаты</w:t>
            </w:r>
          </w:p>
        </w:tc>
      </w:tr>
      <w:tr w:rsidR="00EE1817" w:rsidRPr="00EE1817" w:rsidTr="00EE1817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Основные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"Р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азвитие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системы дополнительного образования детей"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Увеличится доля детей, охваченных программами дополнительного образования в целом, в том числе технической направленности </w:t>
            </w:r>
          </w:p>
        </w:tc>
      </w:tr>
      <w:tr w:rsidR="00EE1817" w:rsidRPr="00EE1817" w:rsidTr="00EE1817">
        <w:trPr>
          <w:trHeight w:val="4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1.1.Обеспечение деятельности учреждений дополнительного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1.2.Мероприятия, направленные на поддержку детского технического творчества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технических и творческих способностей и умений детей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1.3.Обеспечение финансирования системы персонифицированного финансирования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1.4.Капитальный ремонт зданий учреждений дополнительного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содержания зданий, сооружений образовательных организаций, обустройство прилегающих к ним территорий  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1.4.Прочие мероприятия в сфере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1817" w:rsidRDefault="00EE1817" w:rsidP="002A4E22">
      <w:pPr>
        <w:pStyle w:val="a4"/>
        <w:ind w:left="0"/>
        <w:rPr>
          <w:rFonts w:ascii="Times New Roman" w:hAnsi="Times New Roman" w:cs="Times New Roman"/>
          <w:b/>
        </w:rPr>
      </w:pPr>
    </w:p>
    <w:p w:rsidR="00EE1817" w:rsidRDefault="00EE18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01"/>
        <w:gridCol w:w="1960"/>
        <w:gridCol w:w="1356"/>
        <w:gridCol w:w="1396"/>
        <w:gridCol w:w="960"/>
        <w:gridCol w:w="960"/>
        <w:gridCol w:w="960"/>
        <w:gridCol w:w="960"/>
        <w:gridCol w:w="960"/>
        <w:gridCol w:w="855"/>
        <w:gridCol w:w="1636"/>
        <w:gridCol w:w="2188"/>
      </w:tblGrid>
      <w:tr w:rsidR="00EE1817" w:rsidRPr="00EE1817" w:rsidTr="00EE1817">
        <w:trPr>
          <w:trHeight w:val="130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                                                                к постановлению Администрации        Аскизского района Республики Хакасия                                                от   "___"__________202__   № _______</w:t>
            </w: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и ожидаемые результаты Подпрограммы " Прочие мероприятия в сфере образования"  </w:t>
            </w: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Подпрограмное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5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срокам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ожидаемые результаты</w:t>
            </w:r>
          </w:p>
        </w:tc>
      </w:tr>
      <w:tr w:rsidR="00EE1817" w:rsidRPr="00EE1817" w:rsidTr="00EE1817">
        <w:trPr>
          <w:trHeight w:val="6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3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мероприятие в сфере управления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93806,6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управления в сфере образования</w:t>
            </w:r>
          </w:p>
        </w:tc>
      </w:tr>
      <w:tr w:rsidR="00EE1817" w:rsidRPr="00EE1817" w:rsidTr="00EE1817">
        <w:trPr>
          <w:trHeight w:val="42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9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3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29414,6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1.1.Мероприятия по обеспечению деятельности Управления образования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3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1.2.Мероприятия по обеспечению деятельности Управления образования, Централизованная бухгалтерия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5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1.3.Прочие мероприятия в сфере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45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1.4.Осуществление государственных полномочий по опеке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1817" w:rsidRPr="00EE1817" w:rsidTr="00EE1817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58F5" w:rsidRDefault="005858F5" w:rsidP="002A4E22">
      <w:pPr>
        <w:pStyle w:val="a4"/>
        <w:ind w:left="0"/>
        <w:rPr>
          <w:rFonts w:ascii="Times New Roman" w:hAnsi="Times New Roman" w:cs="Times New Roman"/>
          <w:b/>
        </w:rPr>
      </w:pPr>
    </w:p>
    <w:sectPr w:rsidR="005858F5" w:rsidSect="00EE1817">
      <w:pgSz w:w="16838" w:h="11906" w:orient="landscape"/>
      <w:pgMar w:top="1843" w:right="851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28" w:rsidRDefault="003E7F28" w:rsidP="00C50EED">
      <w:pPr>
        <w:spacing w:after="0" w:line="240" w:lineRule="auto"/>
      </w:pPr>
      <w:r>
        <w:separator/>
      </w:r>
    </w:p>
  </w:endnote>
  <w:endnote w:type="continuationSeparator" w:id="0">
    <w:p w:rsidR="003E7F28" w:rsidRDefault="003E7F28" w:rsidP="00C5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28" w:rsidRDefault="003E7F28" w:rsidP="00C50EED">
      <w:pPr>
        <w:spacing w:after="0" w:line="240" w:lineRule="auto"/>
      </w:pPr>
      <w:r>
        <w:separator/>
      </w:r>
    </w:p>
  </w:footnote>
  <w:footnote w:type="continuationSeparator" w:id="0">
    <w:p w:rsidR="003E7F28" w:rsidRDefault="003E7F28" w:rsidP="00C5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2"/>
    <w:multiLevelType w:val="hybridMultilevel"/>
    <w:tmpl w:val="AB6491D4"/>
    <w:lvl w:ilvl="0" w:tplc="67D00EC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847"/>
    <w:multiLevelType w:val="multilevel"/>
    <w:tmpl w:val="75001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F2540A"/>
    <w:multiLevelType w:val="hybridMultilevel"/>
    <w:tmpl w:val="4A6221F8"/>
    <w:lvl w:ilvl="0" w:tplc="53A6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ED0B70"/>
    <w:multiLevelType w:val="hybridMultilevel"/>
    <w:tmpl w:val="D12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7607"/>
    <w:multiLevelType w:val="hybridMultilevel"/>
    <w:tmpl w:val="C5282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D34CA"/>
    <w:multiLevelType w:val="hybridMultilevel"/>
    <w:tmpl w:val="856E6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13D1"/>
    <w:multiLevelType w:val="hybridMultilevel"/>
    <w:tmpl w:val="02608A4C"/>
    <w:lvl w:ilvl="0" w:tplc="0BBC8ACE">
      <w:start w:val="1"/>
      <w:numFmt w:val="decimal"/>
      <w:lvlText w:val="%1."/>
      <w:lvlJc w:val="left"/>
      <w:pPr>
        <w:ind w:left="2120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7544A6"/>
    <w:multiLevelType w:val="hybridMultilevel"/>
    <w:tmpl w:val="069E28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5072E"/>
    <w:multiLevelType w:val="hybridMultilevel"/>
    <w:tmpl w:val="222C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819DD"/>
    <w:multiLevelType w:val="hybridMultilevel"/>
    <w:tmpl w:val="DB5A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4226"/>
    <w:multiLevelType w:val="hybridMultilevel"/>
    <w:tmpl w:val="C11494B6"/>
    <w:lvl w:ilvl="0" w:tplc="EE3AEA0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CB7B5D"/>
    <w:multiLevelType w:val="hybridMultilevel"/>
    <w:tmpl w:val="5476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832D1"/>
    <w:multiLevelType w:val="hybridMultilevel"/>
    <w:tmpl w:val="C4AEDEDA"/>
    <w:lvl w:ilvl="0" w:tplc="9A7C193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C0509"/>
    <w:multiLevelType w:val="hybridMultilevel"/>
    <w:tmpl w:val="5804E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8389C"/>
    <w:multiLevelType w:val="hybridMultilevel"/>
    <w:tmpl w:val="94A8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64BC2"/>
    <w:multiLevelType w:val="hybridMultilevel"/>
    <w:tmpl w:val="0ED2E570"/>
    <w:lvl w:ilvl="0" w:tplc="C89EFE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3A723D"/>
    <w:multiLevelType w:val="hybridMultilevel"/>
    <w:tmpl w:val="E9D41D0C"/>
    <w:lvl w:ilvl="0" w:tplc="5A82B19A">
      <w:start w:val="2025"/>
      <w:numFmt w:val="decimal"/>
      <w:lvlText w:val="%1"/>
      <w:lvlJc w:val="left"/>
      <w:pPr>
        <w:ind w:left="7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>
    <w:nsid w:val="3EDD76E7"/>
    <w:multiLevelType w:val="multilevel"/>
    <w:tmpl w:val="263E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B473A85"/>
    <w:multiLevelType w:val="hybridMultilevel"/>
    <w:tmpl w:val="E5A6D842"/>
    <w:lvl w:ilvl="0" w:tplc="BE5EA9A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44D24"/>
    <w:multiLevelType w:val="hybridMultilevel"/>
    <w:tmpl w:val="12AA6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86CB5"/>
    <w:multiLevelType w:val="hybridMultilevel"/>
    <w:tmpl w:val="171857F4"/>
    <w:lvl w:ilvl="0" w:tplc="1E6ECD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5B34A25"/>
    <w:multiLevelType w:val="hybridMultilevel"/>
    <w:tmpl w:val="EA38096A"/>
    <w:lvl w:ilvl="0" w:tplc="CD1899E2">
      <w:start w:val="202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9BC2E25"/>
    <w:multiLevelType w:val="hybridMultilevel"/>
    <w:tmpl w:val="A732A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65D70"/>
    <w:multiLevelType w:val="hybridMultilevel"/>
    <w:tmpl w:val="9C588B30"/>
    <w:lvl w:ilvl="0" w:tplc="93F0CF12">
      <w:start w:val="2025"/>
      <w:numFmt w:val="decimal"/>
      <w:lvlText w:val="%1"/>
      <w:lvlJc w:val="left"/>
      <w:pPr>
        <w:ind w:left="7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4">
    <w:nsid w:val="73DD2D7D"/>
    <w:multiLevelType w:val="hybridMultilevel"/>
    <w:tmpl w:val="75163484"/>
    <w:lvl w:ilvl="0" w:tplc="2AE035D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67B0D"/>
    <w:multiLevelType w:val="hybridMultilevel"/>
    <w:tmpl w:val="11B47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445C8"/>
    <w:multiLevelType w:val="hybridMultilevel"/>
    <w:tmpl w:val="224AC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25"/>
  </w:num>
  <w:num w:numId="10">
    <w:abstractNumId w:val="11"/>
  </w:num>
  <w:num w:numId="11">
    <w:abstractNumId w:val="15"/>
  </w:num>
  <w:num w:numId="12">
    <w:abstractNumId w:val="1"/>
  </w:num>
  <w:num w:numId="13">
    <w:abstractNumId w:val="26"/>
  </w:num>
  <w:num w:numId="14">
    <w:abstractNumId w:val="9"/>
  </w:num>
  <w:num w:numId="15">
    <w:abstractNumId w:val="0"/>
  </w:num>
  <w:num w:numId="16">
    <w:abstractNumId w:val="8"/>
  </w:num>
  <w:num w:numId="17">
    <w:abstractNumId w:val="18"/>
  </w:num>
  <w:num w:numId="18">
    <w:abstractNumId w:val="17"/>
  </w:num>
  <w:num w:numId="19">
    <w:abstractNumId w:val="10"/>
  </w:num>
  <w:num w:numId="20">
    <w:abstractNumId w:val="6"/>
  </w:num>
  <w:num w:numId="21">
    <w:abstractNumId w:val="14"/>
  </w:num>
  <w:num w:numId="22">
    <w:abstractNumId w:val="19"/>
  </w:num>
  <w:num w:numId="23">
    <w:abstractNumId w:val="13"/>
  </w:num>
  <w:num w:numId="24">
    <w:abstractNumId w:val="12"/>
  </w:num>
  <w:num w:numId="25">
    <w:abstractNumId w:val="23"/>
  </w:num>
  <w:num w:numId="26">
    <w:abstractNumId w:val="16"/>
  </w:num>
  <w:num w:numId="2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71B"/>
    <w:rsid w:val="00000802"/>
    <w:rsid w:val="00000CEB"/>
    <w:rsid w:val="00001546"/>
    <w:rsid w:val="000015BC"/>
    <w:rsid w:val="00001962"/>
    <w:rsid w:val="00002375"/>
    <w:rsid w:val="00004B64"/>
    <w:rsid w:val="00007FA2"/>
    <w:rsid w:val="00010645"/>
    <w:rsid w:val="000109AC"/>
    <w:rsid w:val="00010FA4"/>
    <w:rsid w:val="00011360"/>
    <w:rsid w:val="00011755"/>
    <w:rsid w:val="00012F17"/>
    <w:rsid w:val="00013CE0"/>
    <w:rsid w:val="00015C85"/>
    <w:rsid w:val="00015EB5"/>
    <w:rsid w:val="000170D6"/>
    <w:rsid w:val="000173A0"/>
    <w:rsid w:val="00020F46"/>
    <w:rsid w:val="00021520"/>
    <w:rsid w:val="00021986"/>
    <w:rsid w:val="00021A87"/>
    <w:rsid w:val="0002211F"/>
    <w:rsid w:val="00024BFE"/>
    <w:rsid w:val="0002706D"/>
    <w:rsid w:val="00030DDD"/>
    <w:rsid w:val="0003122C"/>
    <w:rsid w:val="00036AED"/>
    <w:rsid w:val="00042B23"/>
    <w:rsid w:val="00043B15"/>
    <w:rsid w:val="000447DA"/>
    <w:rsid w:val="00044842"/>
    <w:rsid w:val="000460D7"/>
    <w:rsid w:val="0004765E"/>
    <w:rsid w:val="000478F6"/>
    <w:rsid w:val="00050610"/>
    <w:rsid w:val="00050679"/>
    <w:rsid w:val="0005127F"/>
    <w:rsid w:val="00051F7F"/>
    <w:rsid w:val="0005509C"/>
    <w:rsid w:val="00055A54"/>
    <w:rsid w:val="00056ABF"/>
    <w:rsid w:val="00060F5B"/>
    <w:rsid w:val="000640F8"/>
    <w:rsid w:val="00064AB4"/>
    <w:rsid w:val="000662E5"/>
    <w:rsid w:val="00067AC4"/>
    <w:rsid w:val="00072A4A"/>
    <w:rsid w:val="00073E0D"/>
    <w:rsid w:val="00074F1E"/>
    <w:rsid w:val="000750CC"/>
    <w:rsid w:val="000757C0"/>
    <w:rsid w:val="00075A58"/>
    <w:rsid w:val="000760B1"/>
    <w:rsid w:val="00081487"/>
    <w:rsid w:val="000821BB"/>
    <w:rsid w:val="000828AE"/>
    <w:rsid w:val="000838FA"/>
    <w:rsid w:val="00087254"/>
    <w:rsid w:val="0009174B"/>
    <w:rsid w:val="00091CB6"/>
    <w:rsid w:val="000938D5"/>
    <w:rsid w:val="00093A90"/>
    <w:rsid w:val="00093C05"/>
    <w:rsid w:val="000940FB"/>
    <w:rsid w:val="000943D6"/>
    <w:rsid w:val="000946FE"/>
    <w:rsid w:val="00094A60"/>
    <w:rsid w:val="00095031"/>
    <w:rsid w:val="0009543B"/>
    <w:rsid w:val="00095B9F"/>
    <w:rsid w:val="000963C4"/>
    <w:rsid w:val="00096D9D"/>
    <w:rsid w:val="00097BC6"/>
    <w:rsid w:val="000A109E"/>
    <w:rsid w:val="000A1F73"/>
    <w:rsid w:val="000A28ED"/>
    <w:rsid w:val="000A2EC8"/>
    <w:rsid w:val="000A4031"/>
    <w:rsid w:val="000A4436"/>
    <w:rsid w:val="000A6BEC"/>
    <w:rsid w:val="000A75AE"/>
    <w:rsid w:val="000A7809"/>
    <w:rsid w:val="000B0C11"/>
    <w:rsid w:val="000B432B"/>
    <w:rsid w:val="000B4572"/>
    <w:rsid w:val="000B5C79"/>
    <w:rsid w:val="000B5E71"/>
    <w:rsid w:val="000B6ADC"/>
    <w:rsid w:val="000B7079"/>
    <w:rsid w:val="000C1923"/>
    <w:rsid w:val="000C1AFA"/>
    <w:rsid w:val="000C4C0E"/>
    <w:rsid w:val="000C4D3D"/>
    <w:rsid w:val="000C5F54"/>
    <w:rsid w:val="000D041B"/>
    <w:rsid w:val="000D13A8"/>
    <w:rsid w:val="000D167E"/>
    <w:rsid w:val="000D1CBE"/>
    <w:rsid w:val="000D233E"/>
    <w:rsid w:val="000D2379"/>
    <w:rsid w:val="000D23F2"/>
    <w:rsid w:val="000D25DB"/>
    <w:rsid w:val="000D2E56"/>
    <w:rsid w:val="000D631B"/>
    <w:rsid w:val="000E25EF"/>
    <w:rsid w:val="000E2814"/>
    <w:rsid w:val="000E61A8"/>
    <w:rsid w:val="000F1335"/>
    <w:rsid w:val="000F1C58"/>
    <w:rsid w:val="000F4699"/>
    <w:rsid w:val="000F648D"/>
    <w:rsid w:val="000F71D8"/>
    <w:rsid w:val="000F77CC"/>
    <w:rsid w:val="001004A9"/>
    <w:rsid w:val="00100A35"/>
    <w:rsid w:val="00100E80"/>
    <w:rsid w:val="001013B1"/>
    <w:rsid w:val="00102137"/>
    <w:rsid w:val="00102448"/>
    <w:rsid w:val="00102693"/>
    <w:rsid w:val="0010290D"/>
    <w:rsid w:val="00102D7B"/>
    <w:rsid w:val="00103C7A"/>
    <w:rsid w:val="001044DE"/>
    <w:rsid w:val="00105460"/>
    <w:rsid w:val="00105956"/>
    <w:rsid w:val="00110564"/>
    <w:rsid w:val="00111CB9"/>
    <w:rsid w:val="00112613"/>
    <w:rsid w:val="001159C4"/>
    <w:rsid w:val="00115B37"/>
    <w:rsid w:val="0011631B"/>
    <w:rsid w:val="00117951"/>
    <w:rsid w:val="001222B1"/>
    <w:rsid w:val="00124E5F"/>
    <w:rsid w:val="00125E15"/>
    <w:rsid w:val="001277C1"/>
    <w:rsid w:val="001302E7"/>
    <w:rsid w:val="001318C2"/>
    <w:rsid w:val="001319A5"/>
    <w:rsid w:val="0013309A"/>
    <w:rsid w:val="00133F95"/>
    <w:rsid w:val="0013618B"/>
    <w:rsid w:val="0013662C"/>
    <w:rsid w:val="00137EAD"/>
    <w:rsid w:val="0014335E"/>
    <w:rsid w:val="0014395B"/>
    <w:rsid w:val="0014409D"/>
    <w:rsid w:val="001445EF"/>
    <w:rsid w:val="00145144"/>
    <w:rsid w:val="001457CC"/>
    <w:rsid w:val="00151454"/>
    <w:rsid w:val="0015217F"/>
    <w:rsid w:val="00152D6E"/>
    <w:rsid w:val="00153635"/>
    <w:rsid w:val="00153D60"/>
    <w:rsid w:val="00154ABB"/>
    <w:rsid w:val="00154ACC"/>
    <w:rsid w:val="00156D95"/>
    <w:rsid w:val="00156F99"/>
    <w:rsid w:val="00157DFC"/>
    <w:rsid w:val="00160A7B"/>
    <w:rsid w:val="00160E16"/>
    <w:rsid w:val="001617EF"/>
    <w:rsid w:val="0016205A"/>
    <w:rsid w:val="001627A1"/>
    <w:rsid w:val="0016534C"/>
    <w:rsid w:val="00172210"/>
    <w:rsid w:val="00173438"/>
    <w:rsid w:val="00175641"/>
    <w:rsid w:val="00175B97"/>
    <w:rsid w:val="00180ED7"/>
    <w:rsid w:val="001812BB"/>
    <w:rsid w:val="00184763"/>
    <w:rsid w:val="00187805"/>
    <w:rsid w:val="00190105"/>
    <w:rsid w:val="00190F01"/>
    <w:rsid w:val="00191415"/>
    <w:rsid w:val="00191B4D"/>
    <w:rsid w:val="0019545F"/>
    <w:rsid w:val="00195485"/>
    <w:rsid w:val="001963C2"/>
    <w:rsid w:val="001A0703"/>
    <w:rsid w:val="001A1AA0"/>
    <w:rsid w:val="001A2831"/>
    <w:rsid w:val="001A399B"/>
    <w:rsid w:val="001A3A7E"/>
    <w:rsid w:val="001A594F"/>
    <w:rsid w:val="001B0CA1"/>
    <w:rsid w:val="001B15E6"/>
    <w:rsid w:val="001B2CAE"/>
    <w:rsid w:val="001B31C9"/>
    <w:rsid w:val="001B47C0"/>
    <w:rsid w:val="001B58B0"/>
    <w:rsid w:val="001B7E84"/>
    <w:rsid w:val="001C01AD"/>
    <w:rsid w:val="001C087E"/>
    <w:rsid w:val="001C272B"/>
    <w:rsid w:val="001C347D"/>
    <w:rsid w:val="001C3B91"/>
    <w:rsid w:val="001C460A"/>
    <w:rsid w:val="001C5D3E"/>
    <w:rsid w:val="001C7344"/>
    <w:rsid w:val="001C7879"/>
    <w:rsid w:val="001D1874"/>
    <w:rsid w:val="001D1B89"/>
    <w:rsid w:val="001D3078"/>
    <w:rsid w:val="001D35B5"/>
    <w:rsid w:val="001D4EE3"/>
    <w:rsid w:val="001D5D7E"/>
    <w:rsid w:val="001D63FE"/>
    <w:rsid w:val="001D6DD9"/>
    <w:rsid w:val="001D6EB3"/>
    <w:rsid w:val="001E007D"/>
    <w:rsid w:val="001E0164"/>
    <w:rsid w:val="001E0A2B"/>
    <w:rsid w:val="001E71B2"/>
    <w:rsid w:val="001E764C"/>
    <w:rsid w:val="001F064A"/>
    <w:rsid w:val="001F09B9"/>
    <w:rsid w:val="001F1F75"/>
    <w:rsid w:val="001F2D38"/>
    <w:rsid w:val="001F44D9"/>
    <w:rsid w:val="001F5478"/>
    <w:rsid w:val="001F5524"/>
    <w:rsid w:val="001F5916"/>
    <w:rsid w:val="001F7CC0"/>
    <w:rsid w:val="0020046C"/>
    <w:rsid w:val="00200818"/>
    <w:rsid w:val="00200D99"/>
    <w:rsid w:val="002026A4"/>
    <w:rsid w:val="00202888"/>
    <w:rsid w:val="00203947"/>
    <w:rsid w:val="00203CA3"/>
    <w:rsid w:val="0020621E"/>
    <w:rsid w:val="0020655F"/>
    <w:rsid w:val="0021060F"/>
    <w:rsid w:val="002107A1"/>
    <w:rsid w:val="002112C2"/>
    <w:rsid w:val="0021144B"/>
    <w:rsid w:val="00212314"/>
    <w:rsid w:val="00212967"/>
    <w:rsid w:val="00216635"/>
    <w:rsid w:val="00220BBB"/>
    <w:rsid w:val="00221049"/>
    <w:rsid w:val="00221390"/>
    <w:rsid w:val="00225580"/>
    <w:rsid w:val="00225838"/>
    <w:rsid w:val="00225A54"/>
    <w:rsid w:val="00225F2E"/>
    <w:rsid w:val="002273D9"/>
    <w:rsid w:val="00227C12"/>
    <w:rsid w:val="00232DD6"/>
    <w:rsid w:val="00234AD5"/>
    <w:rsid w:val="0024120D"/>
    <w:rsid w:val="002420C9"/>
    <w:rsid w:val="002432E3"/>
    <w:rsid w:val="0024415E"/>
    <w:rsid w:val="002450A6"/>
    <w:rsid w:val="002458E1"/>
    <w:rsid w:val="00245F64"/>
    <w:rsid w:val="00246B98"/>
    <w:rsid w:val="00247182"/>
    <w:rsid w:val="0024777A"/>
    <w:rsid w:val="00247B1C"/>
    <w:rsid w:val="00247DBC"/>
    <w:rsid w:val="00247DF6"/>
    <w:rsid w:val="00252AE8"/>
    <w:rsid w:val="002537FA"/>
    <w:rsid w:val="00253B1E"/>
    <w:rsid w:val="002555B0"/>
    <w:rsid w:val="00255E53"/>
    <w:rsid w:val="00255FAD"/>
    <w:rsid w:val="00261060"/>
    <w:rsid w:val="00261241"/>
    <w:rsid w:val="002650CC"/>
    <w:rsid w:val="00266528"/>
    <w:rsid w:val="002671E4"/>
    <w:rsid w:val="00272568"/>
    <w:rsid w:val="00272F11"/>
    <w:rsid w:val="00273BD4"/>
    <w:rsid w:val="00275B0C"/>
    <w:rsid w:val="0027752E"/>
    <w:rsid w:val="002776B4"/>
    <w:rsid w:val="00280082"/>
    <w:rsid w:val="002802C6"/>
    <w:rsid w:val="00282DC9"/>
    <w:rsid w:val="00283853"/>
    <w:rsid w:val="002843FC"/>
    <w:rsid w:val="00285618"/>
    <w:rsid w:val="00287370"/>
    <w:rsid w:val="0029074D"/>
    <w:rsid w:val="00291DC2"/>
    <w:rsid w:val="00292001"/>
    <w:rsid w:val="0029277E"/>
    <w:rsid w:val="00292C8B"/>
    <w:rsid w:val="002939FB"/>
    <w:rsid w:val="00296428"/>
    <w:rsid w:val="00296573"/>
    <w:rsid w:val="00297B44"/>
    <w:rsid w:val="002A0B76"/>
    <w:rsid w:val="002A1A74"/>
    <w:rsid w:val="002A21A4"/>
    <w:rsid w:val="002A363E"/>
    <w:rsid w:val="002A460D"/>
    <w:rsid w:val="002A4E22"/>
    <w:rsid w:val="002A72E7"/>
    <w:rsid w:val="002A7EDB"/>
    <w:rsid w:val="002B1DBE"/>
    <w:rsid w:val="002B2C58"/>
    <w:rsid w:val="002B46DC"/>
    <w:rsid w:val="002B7B25"/>
    <w:rsid w:val="002C0D0C"/>
    <w:rsid w:val="002C1248"/>
    <w:rsid w:val="002C4C3A"/>
    <w:rsid w:val="002C6B85"/>
    <w:rsid w:val="002D1368"/>
    <w:rsid w:val="002D23EA"/>
    <w:rsid w:val="002D24E3"/>
    <w:rsid w:val="002D2792"/>
    <w:rsid w:val="002D4DAC"/>
    <w:rsid w:val="002D54A5"/>
    <w:rsid w:val="002D5E16"/>
    <w:rsid w:val="002D7D32"/>
    <w:rsid w:val="002D7F1C"/>
    <w:rsid w:val="002E01BF"/>
    <w:rsid w:val="002E07F4"/>
    <w:rsid w:val="002E154C"/>
    <w:rsid w:val="002E1E7C"/>
    <w:rsid w:val="002E20DF"/>
    <w:rsid w:val="002E2CCD"/>
    <w:rsid w:val="002E5344"/>
    <w:rsid w:val="002E6058"/>
    <w:rsid w:val="002E6A63"/>
    <w:rsid w:val="002E6D72"/>
    <w:rsid w:val="002E7852"/>
    <w:rsid w:val="002F1963"/>
    <w:rsid w:val="002F28EB"/>
    <w:rsid w:val="002F2ABD"/>
    <w:rsid w:val="002F3114"/>
    <w:rsid w:val="002F3860"/>
    <w:rsid w:val="002F4C68"/>
    <w:rsid w:val="002F5D29"/>
    <w:rsid w:val="002F66AB"/>
    <w:rsid w:val="002F68C1"/>
    <w:rsid w:val="002F7223"/>
    <w:rsid w:val="002F7C4B"/>
    <w:rsid w:val="00300722"/>
    <w:rsid w:val="00304C03"/>
    <w:rsid w:val="00306FDB"/>
    <w:rsid w:val="003072FD"/>
    <w:rsid w:val="00307A35"/>
    <w:rsid w:val="00310F08"/>
    <w:rsid w:val="00311602"/>
    <w:rsid w:val="00311E78"/>
    <w:rsid w:val="00314457"/>
    <w:rsid w:val="00314F75"/>
    <w:rsid w:val="003176A7"/>
    <w:rsid w:val="003205C3"/>
    <w:rsid w:val="00321A13"/>
    <w:rsid w:val="00322096"/>
    <w:rsid w:val="00324F6F"/>
    <w:rsid w:val="00325700"/>
    <w:rsid w:val="00327DB8"/>
    <w:rsid w:val="0033211B"/>
    <w:rsid w:val="003323CD"/>
    <w:rsid w:val="003324F7"/>
    <w:rsid w:val="003328C9"/>
    <w:rsid w:val="00333E73"/>
    <w:rsid w:val="00337F7B"/>
    <w:rsid w:val="003407AE"/>
    <w:rsid w:val="00342736"/>
    <w:rsid w:val="003442BB"/>
    <w:rsid w:val="00347F4C"/>
    <w:rsid w:val="00350930"/>
    <w:rsid w:val="00351D6A"/>
    <w:rsid w:val="00353486"/>
    <w:rsid w:val="0035565C"/>
    <w:rsid w:val="003558FF"/>
    <w:rsid w:val="0036117F"/>
    <w:rsid w:val="003622AA"/>
    <w:rsid w:val="003637FD"/>
    <w:rsid w:val="00363B9B"/>
    <w:rsid w:val="00364035"/>
    <w:rsid w:val="003648A9"/>
    <w:rsid w:val="00365FD1"/>
    <w:rsid w:val="00370E1C"/>
    <w:rsid w:val="003742F4"/>
    <w:rsid w:val="0037555E"/>
    <w:rsid w:val="00377522"/>
    <w:rsid w:val="00380070"/>
    <w:rsid w:val="003806FA"/>
    <w:rsid w:val="003807B4"/>
    <w:rsid w:val="00380D4A"/>
    <w:rsid w:val="00380D9C"/>
    <w:rsid w:val="00381F67"/>
    <w:rsid w:val="0038247B"/>
    <w:rsid w:val="0038614E"/>
    <w:rsid w:val="00386CCB"/>
    <w:rsid w:val="003916FA"/>
    <w:rsid w:val="003917A1"/>
    <w:rsid w:val="0039559A"/>
    <w:rsid w:val="00395B8B"/>
    <w:rsid w:val="00396783"/>
    <w:rsid w:val="003A1EC8"/>
    <w:rsid w:val="003A2EF9"/>
    <w:rsid w:val="003A3F4A"/>
    <w:rsid w:val="003A4404"/>
    <w:rsid w:val="003A4418"/>
    <w:rsid w:val="003A4E03"/>
    <w:rsid w:val="003A544C"/>
    <w:rsid w:val="003A5BA9"/>
    <w:rsid w:val="003A6239"/>
    <w:rsid w:val="003A69CC"/>
    <w:rsid w:val="003A78CC"/>
    <w:rsid w:val="003B0957"/>
    <w:rsid w:val="003B1BDE"/>
    <w:rsid w:val="003B3050"/>
    <w:rsid w:val="003B3400"/>
    <w:rsid w:val="003B3F53"/>
    <w:rsid w:val="003B43F7"/>
    <w:rsid w:val="003B4F48"/>
    <w:rsid w:val="003B6C14"/>
    <w:rsid w:val="003B6FBA"/>
    <w:rsid w:val="003C07CF"/>
    <w:rsid w:val="003C1E1C"/>
    <w:rsid w:val="003C2A1F"/>
    <w:rsid w:val="003C494C"/>
    <w:rsid w:val="003C5FD9"/>
    <w:rsid w:val="003C6EA3"/>
    <w:rsid w:val="003C7177"/>
    <w:rsid w:val="003D1F83"/>
    <w:rsid w:val="003D29AF"/>
    <w:rsid w:val="003D58F9"/>
    <w:rsid w:val="003D69C7"/>
    <w:rsid w:val="003D7A11"/>
    <w:rsid w:val="003E00AD"/>
    <w:rsid w:val="003E072E"/>
    <w:rsid w:val="003E1379"/>
    <w:rsid w:val="003E2CDE"/>
    <w:rsid w:val="003E408D"/>
    <w:rsid w:val="003E439C"/>
    <w:rsid w:val="003E4456"/>
    <w:rsid w:val="003E482D"/>
    <w:rsid w:val="003E7F28"/>
    <w:rsid w:val="003F0986"/>
    <w:rsid w:val="003F10AC"/>
    <w:rsid w:val="003F19E6"/>
    <w:rsid w:val="003F226D"/>
    <w:rsid w:val="003F77DA"/>
    <w:rsid w:val="00400006"/>
    <w:rsid w:val="004005E5"/>
    <w:rsid w:val="00400F84"/>
    <w:rsid w:val="00405744"/>
    <w:rsid w:val="004072F0"/>
    <w:rsid w:val="004101A4"/>
    <w:rsid w:val="004136EF"/>
    <w:rsid w:val="00413DB3"/>
    <w:rsid w:val="00413F8B"/>
    <w:rsid w:val="00414D64"/>
    <w:rsid w:val="00416243"/>
    <w:rsid w:val="00417506"/>
    <w:rsid w:val="00417A4A"/>
    <w:rsid w:val="004209C3"/>
    <w:rsid w:val="00421C08"/>
    <w:rsid w:val="00423E26"/>
    <w:rsid w:val="00426070"/>
    <w:rsid w:val="00426932"/>
    <w:rsid w:val="0042787A"/>
    <w:rsid w:val="00427E47"/>
    <w:rsid w:val="00430ED7"/>
    <w:rsid w:val="00432031"/>
    <w:rsid w:val="00434095"/>
    <w:rsid w:val="004349FF"/>
    <w:rsid w:val="004355F7"/>
    <w:rsid w:val="0043684D"/>
    <w:rsid w:val="00436C05"/>
    <w:rsid w:val="0043715F"/>
    <w:rsid w:val="0044080B"/>
    <w:rsid w:val="00440956"/>
    <w:rsid w:val="00442AD4"/>
    <w:rsid w:val="00442B53"/>
    <w:rsid w:val="0044364B"/>
    <w:rsid w:val="00445358"/>
    <w:rsid w:val="00446390"/>
    <w:rsid w:val="00450D34"/>
    <w:rsid w:val="0045727C"/>
    <w:rsid w:val="00460CCC"/>
    <w:rsid w:val="004623DF"/>
    <w:rsid w:val="004634D1"/>
    <w:rsid w:val="0046718C"/>
    <w:rsid w:val="00470353"/>
    <w:rsid w:val="00471E0E"/>
    <w:rsid w:val="004732EE"/>
    <w:rsid w:val="004736D5"/>
    <w:rsid w:val="004737ED"/>
    <w:rsid w:val="00474FE1"/>
    <w:rsid w:val="00475D7B"/>
    <w:rsid w:val="00475DAE"/>
    <w:rsid w:val="004778CD"/>
    <w:rsid w:val="00477D89"/>
    <w:rsid w:val="0048017C"/>
    <w:rsid w:val="00480B38"/>
    <w:rsid w:val="00482079"/>
    <w:rsid w:val="00482C53"/>
    <w:rsid w:val="00482DED"/>
    <w:rsid w:val="00486A2D"/>
    <w:rsid w:val="00486B42"/>
    <w:rsid w:val="00486C41"/>
    <w:rsid w:val="00486CDB"/>
    <w:rsid w:val="00491CA1"/>
    <w:rsid w:val="00492195"/>
    <w:rsid w:val="00492B60"/>
    <w:rsid w:val="00494E00"/>
    <w:rsid w:val="004951F4"/>
    <w:rsid w:val="00496086"/>
    <w:rsid w:val="00496421"/>
    <w:rsid w:val="00497324"/>
    <w:rsid w:val="0049748F"/>
    <w:rsid w:val="004979C7"/>
    <w:rsid w:val="004A0845"/>
    <w:rsid w:val="004A16F5"/>
    <w:rsid w:val="004A1E39"/>
    <w:rsid w:val="004A6BD2"/>
    <w:rsid w:val="004A77E1"/>
    <w:rsid w:val="004A7813"/>
    <w:rsid w:val="004A79FB"/>
    <w:rsid w:val="004B0660"/>
    <w:rsid w:val="004B2D28"/>
    <w:rsid w:val="004B354F"/>
    <w:rsid w:val="004B4722"/>
    <w:rsid w:val="004B6575"/>
    <w:rsid w:val="004C2E11"/>
    <w:rsid w:val="004C3DE0"/>
    <w:rsid w:val="004C65C1"/>
    <w:rsid w:val="004C769D"/>
    <w:rsid w:val="004D04E9"/>
    <w:rsid w:val="004D0A52"/>
    <w:rsid w:val="004D11CF"/>
    <w:rsid w:val="004D1FB1"/>
    <w:rsid w:val="004D22EE"/>
    <w:rsid w:val="004D2881"/>
    <w:rsid w:val="004D31BA"/>
    <w:rsid w:val="004D66E1"/>
    <w:rsid w:val="004D75CE"/>
    <w:rsid w:val="004E084E"/>
    <w:rsid w:val="004E0CEE"/>
    <w:rsid w:val="004E313C"/>
    <w:rsid w:val="004E4370"/>
    <w:rsid w:val="004E6D71"/>
    <w:rsid w:val="004F3D8D"/>
    <w:rsid w:val="004F4630"/>
    <w:rsid w:val="004F4ED0"/>
    <w:rsid w:val="00500C47"/>
    <w:rsid w:val="00502603"/>
    <w:rsid w:val="00502733"/>
    <w:rsid w:val="00503C82"/>
    <w:rsid w:val="005061CB"/>
    <w:rsid w:val="005100BE"/>
    <w:rsid w:val="0051126D"/>
    <w:rsid w:val="0051151F"/>
    <w:rsid w:val="005129F0"/>
    <w:rsid w:val="005142A2"/>
    <w:rsid w:val="005155F5"/>
    <w:rsid w:val="00515993"/>
    <w:rsid w:val="00516231"/>
    <w:rsid w:val="00517C83"/>
    <w:rsid w:val="00521C83"/>
    <w:rsid w:val="00522CE4"/>
    <w:rsid w:val="00523F0A"/>
    <w:rsid w:val="005241D3"/>
    <w:rsid w:val="005242C4"/>
    <w:rsid w:val="00524D6B"/>
    <w:rsid w:val="0052606E"/>
    <w:rsid w:val="0052742F"/>
    <w:rsid w:val="0052788A"/>
    <w:rsid w:val="00527B28"/>
    <w:rsid w:val="00530B05"/>
    <w:rsid w:val="005319F8"/>
    <w:rsid w:val="00531BB4"/>
    <w:rsid w:val="00533FF5"/>
    <w:rsid w:val="00534897"/>
    <w:rsid w:val="00534BED"/>
    <w:rsid w:val="00537792"/>
    <w:rsid w:val="005400B9"/>
    <w:rsid w:val="00540A5C"/>
    <w:rsid w:val="005435A0"/>
    <w:rsid w:val="00545B78"/>
    <w:rsid w:val="0054773D"/>
    <w:rsid w:val="00550EA6"/>
    <w:rsid w:val="0055370D"/>
    <w:rsid w:val="0056031D"/>
    <w:rsid w:val="00560ACC"/>
    <w:rsid w:val="00561B0E"/>
    <w:rsid w:val="00561DD2"/>
    <w:rsid w:val="00566E49"/>
    <w:rsid w:val="00567D41"/>
    <w:rsid w:val="00570F3E"/>
    <w:rsid w:val="00570F5C"/>
    <w:rsid w:val="00571EB7"/>
    <w:rsid w:val="00572287"/>
    <w:rsid w:val="00573B83"/>
    <w:rsid w:val="005747C6"/>
    <w:rsid w:val="005747D0"/>
    <w:rsid w:val="00575493"/>
    <w:rsid w:val="0057578B"/>
    <w:rsid w:val="00580363"/>
    <w:rsid w:val="00581A30"/>
    <w:rsid w:val="005826AF"/>
    <w:rsid w:val="00583720"/>
    <w:rsid w:val="00583A3D"/>
    <w:rsid w:val="00583A68"/>
    <w:rsid w:val="00584AD5"/>
    <w:rsid w:val="00584BA2"/>
    <w:rsid w:val="005858F5"/>
    <w:rsid w:val="0059125B"/>
    <w:rsid w:val="00591CDD"/>
    <w:rsid w:val="005942AC"/>
    <w:rsid w:val="00594528"/>
    <w:rsid w:val="00594CDC"/>
    <w:rsid w:val="00594DB9"/>
    <w:rsid w:val="005A0385"/>
    <w:rsid w:val="005A0CE3"/>
    <w:rsid w:val="005A0E9E"/>
    <w:rsid w:val="005A0F66"/>
    <w:rsid w:val="005A1913"/>
    <w:rsid w:val="005A57AA"/>
    <w:rsid w:val="005A76C4"/>
    <w:rsid w:val="005A7ECE"/>
    <w:rsid w:val="005B067E"/>
    <w:rsid w:val="005B1E38"/>
    <w:rsid w:val="005B330E"/>
    <w:rsid w:val="005B6245"/>
    <w:rsid w:val="005C0BF4"/>
    <w:rsid w:val="005C15E0"/>
    <w:rsid w:val="005C2A71"/>
    <w:rsid w:val="005C3B7B"/>
    <w:rsid w:val="005C4133"/>
    <w:rsid w:val="005C42C7"/>
    <w:rsid w:val="005C6725"/>
    <w:rsid w:val="005C7744"/>
    <w:rsid w:val="005D03AD"/>
    <w:rsid w:val="005D2565"/>
    <w:rsid w:val="005D275B"/>
    <w:rsid w:val="005D2B80"/>
    <w:rsid w:val="005D41BD"/>
    <w:rsid w:val="005D5752"/>
    <w:rsid w:val="005D59DD"/>
    <w:rsid w:val="005E1A4D"/>
    <w:rsid w:val="005E3530"/>
    <w:rsid w:val="005E3A43"/>
    <w:rsid w:val="005E56C5"/>
    <w:rsid w:val="005E5DA5"/>
    <w:rsid w:val="005F058C"/>
    <w:rsid w:val="005F1070"/>
    <w:rsid w:val="005F2938"/>
    <w:rsid w:val="005F2EAA"/>
    <w:rsid w:val="005F3926"/>
    <w:rsid w:val="005F655A"/>
    <w:rsid w:val="005F7352"/>
    <w:rsid w:val="006003E5"/>
    <w:rsid w:val="00602A88"/>
    <w:rsid w:val="00606F8E"/>
    <w:rsid w:val="006102D7"/>
    <w:rsid w:val="006121C7"/>
    <w:rsid w:val="00616875"/>
    <w:rsid w:val="0061695D"/>
    <w:rsid w:val="0061738F"/>
    <w:rsid w:val="00620385"/>
    <w:rsid w:val="006215FC"/>
    <w:rsid w:val="006220E7"/>
    <w:rsid w:val="00622861"/>
    <w:rsid w:val="006248E4"/>
    <w:rsid w:val="006262E6"/>
    <w:rsid w:val="00626728"/>
    <w:rsid w:val="00630192"/>
    <w:rsid w:val="00633645"/>
    <w:rsid w:val="00634922"/>
    <w:rsid w:val="00634CEF"/>
    <w:rsid w:val="00636A47"/>
    <w:rsid w:val="00640680"/>
    <w:rsid w:val="00641CAC"/>
    <w:rsid w:val="00641EA3"/>
    <w:rsid w:val="00642188"/>
    <w:rsid w:val="0064461D"/>
    <w:rsid w:val="0064528D"/>
    <w:rsid w:val="00645346"/>
    <w:rsid w:val="006472EC"/>
    <w:rsid w:val="006508AF"/>
    <w:rsid w:val="0065291A"/>
    <w:rsid w:val="00652FFD"/>
    <w:rsid w:val="00653D22"/>
    <w:rsid w:val="00653FA7"/>
    <w:rsid w:val="00655F65"/>
    <w:rsid w:val="00656A1E"/>
    <w:rsid w:val="00656E9A"/>
    <w:rsid w:val="006613E1"/>
    <w:rsid w:val="00662842"/>
    <w:rsid w:val="00663BDB"/>
    <w:rsid w:val="006642B9"/>
    <w:rsid w:val="006675F0"/>
    <w:rsid w:val="00667933"/>
    <w:rsid w:val="006701FF"/>
    <w:rsid w:val="00671379"/>
    <w:rsid w:val="006725E1"/>
    <w:rsid w:val="0067275C"/>
    <w:rsid w:val="00673776"/>
    <w:rsid w:val="00673A27"/>
    <w:rsid w:val="00674CA7"/>
    <w:rsid w:val="00675FE3"/>
    <w:rsid w:val="006769F4"/>
    <w:rsid w:val="0067740E"/>
    <w:rsid w:val="006774DD"/>
    <w:rsid w:val="006775F6"/>
    <w:rsid w:val="006815E7"/>
    <w:rsid w:val="006841AF"/>
    <w:rsid w:val="006854A3"/>
    <w:rsid w:val="006873A4"/>
    <w:rsid w:val="00691769"/>
    <w:rsid w:val="00691815"/>
    <w:rsid w:val="006919F3"/>
    <w:rsid w:val="0069365C"/>
    <w:rsid w:val="0069375A"/>
    <w:rsid w:val="006949E4"/>
    <w:rsid w:val="00695462"/>
    <w:rsid w:val="006978B3"/>
    <w:rsid w:val="006A0B88"/>
    <w:rsid w:val="006A49D3"/>
    <w:rsid w:val="006A5540"/>
    <w:rsid w:val="006A7316"/>
    <w:rsid w:val="006B0AD1"/>
    <w:rsid w:val="006B10C0"/>
    <w:rsid w:val="006B1ADE"/>
    <w:rsid w:val="006B6628"/>
    <w:rsid w:val="006B6956"/>
    <w:rsid w:val="006B6970"/>
    <w:rsid w:val="006B6F50"/>
    <w:rsid w:val="006B79C4"/>
    <w:rsid w:val="006C037D"/>
    <w:rsid w:val="006C04EE"/>
    <w:rsid w:val="006C07DE"/>
    <w:rsid w:val="006C0AAD"/>
    <w:rsid w:val="006C1549"/>
    <w:rsid w:val="006C4D82"/>
    <w:rsid w:val="006C4E57"/>
    <w:rsid w:val="006C6A28"/>
    <w:rsid w:val="006C7B57"/>
    <w:rsid w:val="006C7F2A"/>
    <w:rsid w:val="006D0B39"/>
    <w:rsid w:val="006D1747"/>
    <w:rsid w:val="006D2E33"/>
    <w:rsid w:val="006D3513"/>
    <w:rsid w:val="006D3A05"/>
    <w:rsid w:val="006D5A62"/>
    <w:rsid w:val="006D701A"/>
    <w:rsid w:val="006D701B"/>
    <w:rsid w:val="006E246E"/>
    <w:rsid w:val="006E280E"/>
    <w:rsid w:val="006E2CE4"/>
    <w:rsid w:val="006E2E33"/>
    <w:rsid w:val="006E3BDD"/>
    <w:rsid w:val="006E4F4D"/>
    <w:rsid w:val="006E5193"/>
    <w:rsid w:val="006E598F"/>
    <w:rsid w:val="006E72A1"/>
    <w:rsid w:val="006E79DF"/>
    <w:rsid w:val="006E7D1C"/>
    <w:rsid w:val="006E7F9D"/>
    <w:rsid w:val="006F03B6"/>
    <w:rsid w:val="006F3B17"/>
    <w:rsid w:val="006F6220"/>
    <w:rsid w:val="006F7F04"/>
    <w:rsid w:val="00700D68"/>
    <w:rsid w:val="0070120C"/>
    <w:rsid w:val="00703151"/>
    <w:rsid w:val="0070425D"/>
    <w:rsid w:val="00704617"/>
    <w:rsid w:val="007059F2"/>
    <w:rsid w:val="007061D8"/>
    <w:rsid w:val="00707569"/>
    <w:rsid w:val="00707668"/>
    <w:rsid w:val="00712101"/>
    <w:rsid w:val="0071347E"/>
    <w:rsid w:val="00714181"/>
    <w:rsid w:val="007147A2"/>
    <w:rsid w:val="0071530E"/>
    <w:rsid w:val="00716558"/>
    <w:rsid w:val="007214B4"/>
    <w:rsid w:val="00721541"/>
    <w:rsid w:val="007220D8"/>
    <w:rsid w:val="007244DF"/>
    <w:rsid w:val="0072479F"/>
    <w:rsid w:val="007265FF"/>
    <w:rsid w:val="00727F69"/>
    <w:rsid w:val="007301A5"/>
    <w:rsid w:val="00730B6F"/>
    <w:rsid w:val="00730BCA"/>
    <w:rsid w:val="007323B7"/>
    <w:rsid w:val="00732A7A"/>
    <w:rsid w:val="00733F2A"/>
    <w:rsid w:val="0073451F"/>
    <w:rsid w:val="00735E63"/>
    <w:rsid w:val="007362EA"/>
    <w:rsid w:val="00736540"/>
    <w:rsid w:val="00736AC0"/>
    <w:rsid w:val="0074468E"/>
    <w:rsid w:val="00745CBA"/>
    <w:rsid w:val="00746633"/>
    <w:rsid w:val="00747094"/>
    <w:rsid w:val="0075060B"/>
    <w:rsid w:val="00750C2B"/>
    <w:rsid w:val="00753147"/>
    <w:rsid w:val="00753CBF"/>
    <w:rsid w:val="0075411E"/>
    <w:rsid w:val="00756241"/>
    <w:rsid w:val="00757065"/>
    <w:rsid w:val="00761191"/>
    <w:rsid w:val="0076298B"/>
    <w:rsid w:val="00762B37"/>
    <w:rsid w:val="00762C69"/>
    <w:rsid w:val="00762D76"/>
    <w:rsid w:val="00762E1F"/>
    <w:rsid w:val="00763EE8"/>
    <w:rsid w:val="007640C1"/>
    <w:rsid w:val="00771AC3"/>
    <w:rsid w:val="00773478"/>
    <w:rsid w:val="007739DE"/>
    <w:rsid w:val="00773F2A"/>
    <w:rsid w:val="0077571D"/>
    <w:rsid w:val="00776711"/>
    <w:rsid w:val="0077754D"/>
    <w:rsid w:val="007777CF"/>
    <w:rsid w:val="0078061F"/>
    <w:rsid w:val="0078349F"/>
    <w:rsid w:val="00783F26"/>
    <w:rsid w:val="00786125"/>
    <w:rsid w:val="00787602"/>
    <w:rsid w:val="0079038C"/>
    <w:rsid w:val="007941A8"/>
    <w:rsid w:val="007949B4"/>
    <w:rsid w:val="00794ECA"/>
    <w:rsid w:val="00795DAC"/>
    <w:rsid w:val="00796197"/>
    <w:rsid w:val="0079640A"/>
    <w:rsid w:val="00796494"/>
    <w:rsid w:val="007973C7"/>
    <w:rsid w:val="00797BC1"/>
    <w:rsid w:val="007A06D8"/>
    <w:rsid w:val="007A1051"/>
    <w:rsid w:val="007A1796"/>
    <w:rsid w:val="007A21E5"/>
    <w:rsid w:val="007A2A74"/>
    <w:rsid w:val="007A3118"/>
    <w:rsid w:val="007A3501"/>
    <w:rsid w:val="007A36C1"/>
    <w:rsid w:val="007A5BE3"/>
    <w:rsid w:val="007A66F5"/>
    <w:rsid w:val="007B060D"/>
    <w:rsid w:val="007B271B"/>
    <w:rsid w:val="007B3BA6"/>
    <w:rsid w:val="007B45AF"/>
    <w:rsid w:val="007B68E1"/>
    <w:rsid w:val="007B731A"/>
    <w:rsid w:val="007B78D6"/>
    <w:rsid w:val="007C0E17"/>
    <w:rsid w:val="007C1D3D"/>
    <w:rsid w:val="007C4733"/>
    <w:rsid w:val="007C5DA5"/>
    <w:rsid w:val="007C7C4C"/>
    <w:rsid w:val="007D0568"/>
    <w:rsid w:val="007D2C4B"/>
    <w:rsid w:val="007D2DD5"/>
    <w:rsid w:val="007D31E8"/>
    <w:rsid w:val="007D441B"/>
    <w:rsid w:val="007D518A"/>
    <w:rsid w:val="007D6FDD"/>
    <w:rsid w:val="007D7073"/>
    <w:rsid w:val="007D7690"/>
    <w:rsid w:val="007D7FBC"/>
    <w:rsid w:val="007E4F6D"/>
    <w:rsid w:val="007E6745"/>
    <w:rsid w:val="007E78B6"/>
    <w:rsid w:val="007E7D05"/>
    <w:rsid w:val="007F155D"/>
    <w:rsid w:val="007F3ACE"/>
    <w:rsid w:val="007F4447"/>
    <w:rsid w:val="007F6743"/>
    <w:rsid w:val="007F71FF"/>
    <w:rsid w:val="007F76D5"/>
    <w:rsid w:val="007F77F6"/>
    <w:rsid w:val="00800BF8"/>
    <w:rsid w:val="00804AC0"/>
    <w:rsid w:val="008064D6"/>
    <w:rsid w:val="0080705D"/>
    <w:rsid w:val="00814FD9"/>
    <w:rsid w:val="008154EB"/>
    <w:rsid w:val="008155C7"/>
    <w:rsid w:val="0081673F"/>
    <w:rsid w:val="008262CD"/>
    <w:rsid w:val="008263D3"/>
    <w:rsid w:val="0082646C"/>
    <w:rsid w:val="00827B88"/>
    <w:rsid w:val="00827EEE"/>
    <w:rsid w:val="008328F7"/>
    <w:rsid w:val="0083304C"/>
    <w:rsid w:val="00833CFA"/>
    <w:rsid w:val="0083454B"/>
    <w:rsid w:val="008357D5"/>
    <w:rsid w:val="00837A3E"/>
    <w:rsid w:val="00841398"/>
    <w:rsid w:val="0084253E"/>
    <w:rsid w:val="0084464C"/>
    <w:rsid w:val="0084580B"/>
    <w:rsid w:val="0084797C"/>
    <w:rsid w:val="00854A59"/>
    <w:rsid w:val="00854F6F"/>
    <w:rsid w:val="00855556"/>
    <w:rsid w:val="008557F5"/>
    <w:rsid w:val="00855D98"/>
    <w:rsid w:val="00856C25"/>
    <w:rsid w:val="008601DC"/>
    <w:rsid w:val="00860A18"/>
    <w:rsid w:val="00861631"/>
    <w:rsid w:val="008625E5"/>
    <w:rsid w:val="0086416B"/>
    <w:rsid w:val="008642B2"/>
    <w:rsid w:val="00865780"/>
    <w:rsid w:val="00865E60"/>
    <w:rsid w:val="0086661A"/>
    <w:rsid w:val="00867CEB"/>
    <w:rsid w:val="0087271F"/>
    <w:rsid w:val="00872B8B"/>
    <w:rsid w:val="0087463C"/>
    <w:rsid w:val="00875CA8"/>
    <w:rsid w:val="00880205"/>
    <w:rsid w:val="0088046A"/>
    <w:rsid w:val="008853CC"/>
    <w:rsid w:val="00885E18"/>
    <w:rsid w:val="00885F54"/>
    <w:rsid w:val="00890A05"/>
    <w:rsid w:val="00891313"/>
    <w:rsid w:val="00891FA0"/>
    <w:rsid w:val="00892E4E"/>
    <w:rsid w:val="00895FB3"/>
    <w:rsid w:val="00896162"/>
    <w:rsid w:val="00896CCC"/>
    <w:rsid w:val="00896E04"/>
    <w:rsid w:val="008A02FE"/>
    <w:rsid w:val="008A0804"/>
    <w:rsid w:val="008A0E80"/>
    <w:rsid w:val="008A1F63"/>
    <w:rsid w:val="008A233B"/>
    <w:rsid w:val="008A3B94"/>
    <w:rsid w:val="008A3CA4"/>
    <w:rsid w:val="008A4883"/>
    <w:rsid w:val="008A6ACC"/>
    <w:rsid w:val="008A742C"/>
    <w:rsid w:val="008A757F"/>
    <w:rsid w:val="008B0647"/>
    <w:rsid w:val="008B1564"/>
    <w:rsid w:val="008B1EB2"/>
    <w:rsid w:val="008B204D"/>
    <w:rsid w:val="008B4904"/>
    <w:rsid w:val="008B51AB"/>
    <w:rsid w:val="008C2713"/>
    <w:rsid w:val="008C348D"/>
    <w:rsid w:val="008C42AD"/>
    <w:rsid w:val="008C4905"/>
    <w:rsid w:val="008C4ABB"/>
    <w:rsid w:val="008C4F60"/>
    <w:rsid w:val="008C52D8"/>
    <w:rsid w:val="008C713A"/>
    <w:rsid w:val="008C7B83"/>
    <w:rsid w:val="008D0284"/>
    <w:rsid w:val="008D216B"/>
    <w:rsid w:val="008D287E"/>
    <w:rsid w:val="008D3E14"/>
    <w:rsid w:val="008D4436"/>
    <w:rsid w:val="008D48A6"/>
    <w:rsid w:val="008D53A6"/>
    <w:rsid w:val="008D5B79"/>
    <w:rsid w:val="008D5EBB"/>
    <w:rsid w:val="008E06C6"/>
    <w:rsid w:val="008E07AC"/>
    <w:rsid w:val="008E138D"/>
    <w:rsid w:val="008E2095"/>
    <w:rsid w:val="008E38DA"/>
    <w:rsid w:val="008E5366"/>
    <w:rsid w:val="008E7B2F"/>
    <w:rsid w:val="008F136C"/>
    <w:rsid w:val="008F1B90"/>
    <w:rsid w:val="008F22AE"/>
    <w:rsid w:val="008F48F4"/>
    <w:rsid w:val="008F535F"/>
    <w:rsid w:val="008F5534"/>
    <w:rsid w:val="00900612"/>
    <w:rsid w:val="00900B1D"/>
    <w:rsid w:val="00901542"/>
    <w:rsid w:val="0091182C"/>
    <w:rsid w:val="00912A2F"/>
    <w:rsid w:val="00912CAC"/>
    <w:rsid w:val="00914543"/>
    <w:rsid w:val="009155D0"/>
    <w:rsid w:val="00915B0A"/>
    <w:rsid w:val="0091685B"/>
    <w:rsid w:val="00923239"/>
    <w:rsid w:val="0092384F"/>
    <w:rsid w:val="0092388A"/>
    <w:rsid w:val="00924445"/>
    <w:rsid w:val="009260CC"/>
    <w:rsid w:val="00927A50"/>
    <w:rsid w:val="00927FD1"/>
    <w:rsid w:val="00931DBA"/>
    <w:rsid w:val="009332B6"/>
    <w:rsid w:val="009339B5"/>
    <w:rsid w:val="00933DB1"/>
    <w:rsid w:val="00934191"/>
    <w:rsid w:val="00940F27"/>
    <w:rsid w:val="00941B6E"/>
    <w:rsid w:val="009445D0"/>
    <w:rsid w:val="00944741"/>
    <w:rsid w:val="009470BE"/>
    <w:rsid w:val="00950193"/>
    <w:rsid w:val="00950A5A"/>
    <w:rsid w:val="00950FFB"/>
    <w:rsid w:val="00951346"/>
    <w:rsid w:val="009526DA"/>
    <w:rsid w:val="00956EAF"/>
    <w:rsid w:val="009615A6"/>
    <w:rsid w:val="00961B9B"/>
    <w:rsid w:val="0096296F"/>
    <w:rsid w:val="0096798E"/>
    <w:rsid w:val="00967B67"/>
    <w:rsid w:val="00971091"/>
    <w:rsid w:val="0097187A"/>
    <w:rsid w:val="009729FF"/>
    <w:rsid w:val="0097345E"/>
    <w:rsid w:val="009747F4"/>
    <w:rsid w:val="0097659C"/>
    <w:rsid w:val="00976F9B"/>
    <w:rsid w:val="00977A95"/>
    <w:rsid w:val="0098267C"/>
    <w:rsid w:val="009838E9"/>
    <w:rsid w:val="00983BF8"/>
    <w:rsid w:val="00985288"/>
    <w:rsid w:val="00986ECC"/>
    <w:rsid w:val="00987159"/>
    <w:rsid w:val="0098732E"/>
    <w:rsid w:val="00987DBA"/>
    <w:rsid w:val="009905DE"/>
    <w:rsid w:val="00991245"/>
    <w:rsid w:val="0099168A"/>
    <w:rsid w:val="00991914"/>
    <w:rsid w:val="00993FD4"/>
    <w:rsid w:val="00994827"/>
    <w:rsid w:val="009A0333"/>
    <w:rsid w:val="009A4994"/>
    <w:rsid w:val="009A52E7"/>
    <w:rsid w:val="009A5694"/>
    <w:rsid w:val="009A58BF"/>
    <w:rsid w:val="009A59C3"/>
    <w:rsid w:val="009A5A36"/>
    <w:rsid w:val="009A62B5"/>
    <w:rsid w:val="009B13B3"/>
    <w:rsid w:val="009B3407"/>
    <w:rsid w:val="009B4B34"/>
    <w:rsid w:val="009B5799"/>
    <w:rsid w:val="009B6B9A"/>
    <w:rsid w:val="009C08CF"/>
    <w:rsid w:val="009C1C7E"/>
    <w:rsid w:val="009C2F1C"/>
    <w:rsid w:val="009C33E7"/>
    <w:rsid w:val="009C4391"/>
    <w:rsid w:val="009C4942"/>
    <w:rsid w:val="009C4F93"/>
    <w:rsid w:val="009C586D"/>
    <w:rsid w:val="009C656A"/>
    <w:rsid w:val="009C72FA"/>
    <w:rsid w:val="009C7DCC"/>
    <w:rsid w:val="009D01A2"/>
    <w:rsid w:val="009D24AC"/>
    <w:rsid w:val="009D462E"/>
    <w:rsid w:val="009D4FFC"/>
    <w:rsid w:val="009D7C75"/>
    <w:rsid w:val="009D7CFD"/>
    <w:rsid w:val="009E188A"/>
    <w:rsid w:val="009E45F4"/>
    <w:rsid w:val="009E4CC7"/>
    <w:rsid w:val="009E5515"/>
    <w:rsid w:val="009E5BBA"/>
    <w:rsid w:val="009E6A34"/>
    <w:rsid w:val="009E7490"/>
    <w:rsid w:val="009E78E9"/>
    <w:rsid w:val="009E7E57"/>
    <w:rsid w:val="009F07B2"/>
    <w:rsid w:val="009F156D"/>
    <w:rsid w:val="009F1F1D"/>
    <w:rsid w:val="009F56F6"/>
    <w:rsid w:val="009F6C46"/>
    <w:rsid w:val="009F6D44"/>
    <w:rsid w:val="009F78AF"/>
    <w:rsid w:val="00A00038"/>
    <w:rsid w:val="00A017C2"/>
    <w:rsid w:val="00A01FE8"/>
    <w:rsid w:val="00A02046"/>
    <w:rsid w:val="00A0263D"/>
    <w:rsid w:val="00A0352B"/>
    <w:rsid w:val="00A057F7"/>
    <w:rsid w:val="00A059CE"/>
    <w:rsid w:val="00A0672D"/>
    <w:rsid w:val="00A071B8"/>
    <w:rsid w:val="00A074AB"/>
    <w:rsid w:val="00A07AC2"/>
    <w:rsid w:val="00A07C78"/>
    <w:rsid w:val="00A114FD"/>
    <w:rsid w:val="00A124FE"/>
    <w:rsid w:val="00A12509"/>
    <w:rsid w:val="00A13175"/>
    <w:rsid w:val="00A14FE4"/>
    <w:rsid w:val="00A155BB"/>
    <w:rsid w:val="00A1617A"/>
    <w:rsid w:val="00A211BE"/>
    <w:rsid w:val="00A2153D"/>
    <w:rsid w:val="00A21B5D"/>
    <w:rsid w:val="00A239F7"/>
    <w:rsid w:val="00A23BBE"/>
    <w:rsid w:val="00A24100"/>
    <w:rsid w:val="00A250C3"/>
    <w:rsid w:val="00A26C77"/>
    <w:rsid w:val="00A27720"/>
    <w:rsid w:val="00A31CED"/>
    <w:rsid w:val="00A32575"/>
    <w:rsid w:val="00A3257F"/>
    <w:rsid w:val="00A32B8C"/>
    <w:rsid w:val="00A33551"/>
    <w:rsid w:val="00A34330"/>
    <w:rsid w:val="00A36A5B"/>
    <w:rsid w:val="00A37742"/>
    <w:rsid w:val="00A37A96"/>
    <w:rsid w:val="00A37DB7"/>
    <w:rsid w:val="00A4165E"/>
    <w:rsid w:val="00A42BB9"/>
    <w:rsid w:val="00A42E0F"/>
    <w:rsid w:val="00A4398A"/>
    <w:rsid w:val="00A442CE"/>
    <w:rsid w:val="00A4555B"/>
    <w:rsid w:val="00A45895"/>
    <w:rsid w:val="00A46C76"/>
    <w:rsid w:val="00A505B7"/>
    <w:rsid w:val="00A50CC0"/>
    <w:rsid w:val="00A51EC0"/>
    <w:rsid w:val="00A534AC"/>
    <w:rsid w:val="00A54E11"/>
    <w:rsid w:val="00A555BE"/>
    <w:rsid w:val="00A557A9"/>
    <w:rsid w:val="00A5672B"/>
    <w:rsid w:val="00A56FFA"/>
    <w:rsid w:val="00A579FE"/>
    <w:rsid w:val="00A606D8"/>
    <w:rsid w:val="00A60C60"/>
    <w:rsid w:val="00A66793"/>
    <w:rsid w:val="00A67254"/>
    <w:rsid w:val="00A67FBD"/>
    <w:rsid w:val="00A725E2"/>
    <w:rsid w:val="00A72646"/>
    <w:rsid w:val="00A766ED"/>
    <w:rsid w:val="00A774B2"/>
    <w:rsid w:val="00A85F45"/>
    <w:rsid w:val="00A87E5B"/>
    <w:rsid w:val="00A90B91"/>
    <w:rsid w:val="00A90FA5"/>
    <w:rsid w:val="00A9147A"/>
    <w:rsid w:val="00A924E4"/>
    <w:rsid w:val="00A92A6C"/>
    <w:rsid w:val="00A9342B"/>
    <w:rsid w:val="00A93C2F"/>
    <w:rsid w:val="00A951DE"/>
    <w:rsid w:val="00A97E3D"/>
    <w:rsid w:val="00AA2CF4"/>
    <w:rsid w:val="00AA7993"/>
    <w:rsid w:val="00AB0582"/>
    <w:rsid w:val="00AB1516"/>
    <w:rsid w:val="00AB17B5"/>
    <w:rsid w:val="00AB205D"/>
    <w:rsid w:val="00AB2E31"/>
    <w:rsid w:val="00AB5BDB"/>
    <w:rsid w:val="00AC1749"/>
    <w:rsid w:val="00AC2BB1"/>
    <w:rsid w:val="00AC5654"/>
    <w:rsid w:val="00AC5BD4"/>
    <w:rsid w:val="00AC7A7C"/>
    <w:rsid w:val="00AC7DD7"/>
    <w:rsid w:val="00AD08C1"/>
    <w:rsid w:val="00AD102F"/>
    <w:rsid w:val="00AD35CC"/>
    <w:rsid w:val="00AD3656"/>
    <w:rsid w:val="00AD5B3B"/>
    <w:rsid w:val="00AD6DFE"/>
    <w:rsid w:val="00AD71FF"/>
    <w:rsid w:val="00AE20DE"/>
    <w:rsid w:val="00AE3996"/>
    <w:rsid w:val="00AE4F9B"/>
    <w:rsid w:val="00AE7783"/>
    <w:rsid w:val="00AF062F"/>
    <w:rsid w:val="00AF145A"/>
    <w:rsid w:val="00AF1C8B"/>
    <w:rsid w:val="00AF30E2"/>
    <w:rsid w:val="00B03B97"/>
    <w:rsid w:val="00B048D2"/>
    <w:rsid w:val="00B0692D"/>
    <w:rsid w:val="00B06A8A"/>
    <w:rsid w:val="00B06B03"/>
    <w:rsid w:val="00B10920"/>
    <w:rsid w:val="00B112D8"/>
    <w:rsid w:val="00B11556"/>
    <w:rsid w:val="00B116C0"/>
    <w:rsid w:val="00B12C95"/>
    <w:rsid w:val="00B13B30"/>
    <w:rsid w:val="00B166CE"/>
    <w:rsid w:val="00B17053"/>
    <w:rsid w:val="00B227FA"/>
    <w:rsid w:val="00B24C76"/>
    <w:rsid w:val="00B25DB1"/>
    <w:rsid w:val="00B26596"/>
    <w:rsid w:val="00B31208"/>
    <w:rsid w:val="00B32298"/>
    <w:rsid w:val="00B32A45"/>
    <w:rsid w:val="00B34738"/>
    <w:rsid w:val="00B34A66"/>
    <w:rsid w:val="00B34A72"/>
    <w:rsid w:val="00B34B7A"/>
    <w:rsid w:val="00B368B8"/>
    <w:rsid w:val="00B40189"/>
    <w:rsid w:val="00B4030E"/>
    <w:rsid w:val="00B40F6A"/>
    <w:rsid w:val="00B4229D"/>
    <w:rsid w:val="00B43748"/>
    <w:rsid w:val="00B43FC2"/>
    <w:rsid w:val="00B441FE"/>
    <w:rsid w:val="00B44710"/>
    <w:rsid w:val="00B47B55"/>
    <w:rsid w:val="00B51A57"/>
    <w:rsid w:val="00B528FD"/>
    <w:rsid w:val="00B579DA"/>
    <w:rsid w:val="00B57D42"/>
    <w:rsid w:val="00B61E88"/>
    <w:rsid w:val="00B62BB6"/>
    <w:rsid w:val="00B667F3"/>
    <w:rsid w:val="00B66804"/>
    <w:rsid w:val="00B66E71"/>
    <w:rsid w:val="00B67E9D"/>
    <w:rsid w:val="00B72523"/>
    <w:rsid w:val="00B73317"/>
    <w:rsid w:val="00B759BB"/>
    <w:rsid w:val="00B762EF"/>
    <w:rsid w:val="00B774C5"/>
    <w:rsid w:val="00B776DE"/>
    <w:rsid w:val="00B806B9"/>
    <w:rsid w:val="00B81BBD"/>
    <w:rsid w:val="00B83832"/>
    <w:rsid w:val="00B8516C"/>
    <w:rsid w:val="00B8664F"/>
    <w:rsid w:val="00B86A27"/>
    <w:rsid w:val="00B87285"/>
    <w:rsid w:val="00B90465"/>
    <w:rsid w:val="00B9161A"/>
    <w:rsid w:val="00B91C3D"/>
    <w:rsid w:val="00B92D5E"/>
    <w:rsid w:val="00B93059"/>
    <w:rsid w:val="00B9349C"/>
    <w:rsid w:val="00B9362E"/>
    <w:rsid w:val="00B94BFD"/>
    <w:rsid w:val="00B968AC"/>
    <w:rsid w:val="00B96902"/>
    <w:rsid w:val="00B96ADE"/>
    <w:rsid w:val="00B97BB3"/>
    <w:rsid w:val="00BA0ACA"/>
    <w:rsid w:val="00BA37AF"/>
    <w:rsid w:val="00BA5C4A"/>
    <w:rsid w:val="00BA60D7"/>
    <w:rsid w:val="00BA77CA"/>
    <w:rsid w:val="00BA7EDC"/>
    <w:rsid w:val="00BB21FB"/>
    <w:rsid w:val="00BB434D"/>
    <w:rsid w:val="00BB58D9"/>
    <w:rsid w:val="00BB6B8A"/>
    <w:rsid w:val="00BB752E"/>
    <w:rsid w:val="00BB7D3E"/>
    <w:rsid w:val="00BC038A"/>
    <w:rsid w:val="00BC0D76"/>
    <w:rsid w:val="00BC233D"/>
    <w:rsid w:val="00BC39F8"/>
    <w:rsid w:val="00BC3EB5"/>
    <w:rsid w:val="00BC5799"/>
    <w:rsid w:val="00BC6BC7"/>
    <w:rsid w:val="00BC73E4"/>
    <w:rsid w:val="00BC7645"/>
    <w:rsid w:val="00BD027D"/>
    <w:rsid w:val="00BD16C1"/>
    <w:rsid w:val="00BD255C"/>
    <w:rsid w:val="00BD55BE"/>
    <w:rsid w:val="00BD6B7E"/>
    <w:rsid w:val="00BD73AC"/>
    <w:rsid w:val="00BD74FA"/>
    <w:rsid w:val="00BE0581"/>
    <w:rsid w:val="00BE5694"/>
    <w:rsid w:val="00BF028A"/>
    <w:rsid w:val="00BF0F4F"/>
    <w:rsid w:val="00BF2185"/>
    <w:rsid w:val="00BF2886"/>
    <w:rsid w:val="00BF2DA3"/>
    <w:rsid w:val="00BF4D14"/>
    <w:rsid w:val="00BF5586"/>
    <w:rsid w:val="00BF659E"/>
    <w:rsid w:val="00BF6F08"/>
    <w:rsid w:val="00BF7825"/>
    <w:rsid w:val="00BF7842"/>
    <w:rsid w:val="00C00B44"/>
    <w:rsid w:val="00C00C04"/>
    <w:rsid w:val="00C0152E"/>
    <w:rsid w:val="00C03B17"/>
    <w:rsid w:val="00C0441A"/>
    <w:rsid w:val="00C0487B"/>
    <w:rsid w:val="00C07868"/>
    <w:rsid w:val="00C07DFC"/>
    <w:rsid w:val="00C1024F"/>
    <w:rsid w:val="00C102D0"/>
    <w:rsid w:val="00C15A85"/>
    <w:rsid w:val="00C160AF"/>
    <w:rsid w:val="00C172F4"/>
    <w:rsid w:val="00C17FE9"/>
    <w:rsid w:val="00C20E89"/>
    <w:rsid w:val="00C22F96"/>
    <w:rsid w:val="00C271FC"/>
    <w:rsid w:val="00C2720C"/>
    <w:rsid w:val="00C272C9"/>
    <w:rsid w:val="00C2796D"/>
    <w:rsid w:val="00C27D6C"/>
    <w:rsid w:val="00C30059"/>
    <w:rsid w:val="00C3159C"/>
    <w:rsid w:val="00C33558"/>
    <w:rsid w:val="00C34EAC"/>
    <w:rsid w:val="00C36F6B"/>
    <w:rsid w:val="00C41028"/>
    <w:rsid w:val="00C42DDF"/>
    <w:rsid w:val="00C43AE7"/>
    <w:rsid w:val="00C447DB"/>
    <w:rsid w:val="00C464FF"/>
    <w:rsid w:val="00C46FF9"/>
    <w:rsid w:val="00C47805"/>
    <w:rsid w:val="00C50EED"/>
    <w:rsid w:val="00C5196D"/>
    <w:rsid w:val="00C52E39"/>
    <w:rsid w:val="00C53DFA"/>
    <w:rsid w:val="00C5503C"/>
    <w:rsid w:val="00C57827"/>
    <w:rsid w:val="00C57D48"/>
    <w:rsid w:val="00C63FD3"/>
    <w:rsid w:val="00C64497"/>
    <w:rsid w:val="00C64954"/>
    <w:rsid w:val="00C657E1"/>
    <w:rsid w:val="00C66FB5"/>
    <w:rsid w:val="00C70F4F"/>
    <w:rsid w:val="00C71066"/>
    <w:rsid w:val="00C711AB"/>
    <w:rsid w:val="00C725E3"/>
    <w:rsid w:val="00C7273C"/>
    <w:rsid w:val="00C73B7D"/>
    <w:rsid w:val="00C7418B"/>
    <w:rsid w:val="00C75D98"/>
    <w:rsid w:val="00C773AC"/>
    <w:rsid w:val="00C80CE1"/>
    <w:rsid w:val="00C80FA1"/>
    <w:rsid w:val="00C818B8"/>
    <w:rsid w:val="00C86DC9"/>
    <w:rsid w:val="00C87B5F"/>
    <w:rsid w:val="00C90507"/>
    <w:rsid w:val="00C9422E"/>
    <w:rsid w:val="00C96ED6"/>
    <w:rsid w:val="00C97D8E"/>
    <w:rsid w:val="00CA08D2"/>
    <w:rsid w:val="00CA2CA2"/>
    <w:rsid w:val="00CA470F"/>
    <w:rsid w:val="00CA4C4A"/>
    <w:rsid w:val="00CA7929"/>
    <w:rsid w:val="00CB1057"/>
    <w:rsid w:val="00CB139F"/>
    <w:rsid w:val="00CB2A19"/>
    <w:rsid w:val="00CB2E53"/>
    <w:rsid w:val="00CB3318"/>
    <w:rsid w:val="00CB46F6"/>
    <w:rsid w:val="00CB6FFD"/>
    <w:rsid w:val="00CC0015"/>
    <w:rsid w:val="00CC1A7F"/>
    <w:rsid w:val="00CC3864"/>
    <w:rsid w:val="00CC4760"/>
    <w:rsid w:val="00CC64F7"/>
    <w:rsid w:val="00CC6A70"/>
    <w:rsid w:val="00CD02C6"/>
    <w:rsid w:val="00CD7A3F"/>
    <w:rsid w:val="00CE0514"/>
    <w:rsid w:val="00CE1BBD"/>
    <w:rsid w:val="00CE4615"/>
    <w:rsid w:val="00CE55BD"/>
    <w:rsid w:val="00CF0364"/>
    <w:rsid w:val="00CF25FD"/>
    <w:rsid w:val="00CF2C9F"/>
    <w:rsid w:val="00CF33C6"/>
    <w:rsid w:val="00CF5C47"/>
    <w:rsid w:val="00CF7F32"/>
    <w:rsid w:val="00D029C1"/>
    <w:rsid w:val="00D02F93"/>
    <w:rsid w:val="00D0347F"/>
    <w:rsid w:val="00D03BA6"/>
    <w:rsid w:val="00D04944"/>
    <w:rsid w:val="00D04EC7"/>
    <w:rsid w:val="00D05944"/>
    <w:rsid w:val="00D06896"/>
    <w:rsid w:val="00D10FDD"/>
    <w:rsid w:val="00D1113D"/>
    <w:rsid w:val="00D1136B"/>
    <w:rsid w:val="00D123EE"/>
    <w:rsid w:val="00D125D1"/>
    <w:rsid w:val="00D12C98"/>
    <w:rsid w:val="00D145AB"/>
    <w:rsid w:val="00D152F1"/>
    <w:rsid w:val="00D161D4"/>
    <w:rsid w:val="00D201DE"/>
    <w:rsid w:val="00D22651"/>
    <w:rsid w:val="00D22E8A"/>
    <w:rsid w:val="00D22F9E"/>
    <w:rsid w:val="00D233AE"/>
    <w:rsid w:val="00D23C05"/>
    <w:rsid w:val="00D24645"/>
    <w:rsid w:val="00D26AD5"/>
    <w:rsid w:val="00D26D85"/>
    <w:rsid w:val="00D2734F"/>
    <w:rsid w:val="00D27E2D"/>
    <w:rsid w:val="00D30848"/>
    <w:rsid w:val="00D30FC2"/>
    <w:rsid w:val="00D311ED"/>
    <w:rsid w:val="00D3194D"/>
    <w:rsid w:val="00D31E7F"/>
    <w:rsid w:val="00D32A7D"/>
    <w:rsid w:val="00D3340F"/>
    <w:rsid w:val="00D337BE"/>
    <w:rsid w:val="00D338EF"/>
    <w:rsid w:val="00D33E9E"/>
    <w:rsid w:val="00D35D35"/>
    <w:rsid w:val="00D36B43"/>
    <w:rsid w:val="00D3784B"/>
    <w:rsid w:val="00D41E43"/>
    <w:rsid w:val="00D45634"/>
    <w:rsid w:val="00D4654C"/>
    <w:rsid w:val="00D466EE"/>
    <w:rsid w:val="00D470EC"/>
    <w:rsid w:val="00D47C99"/>
    <w:rsid w:val="00D51432"/>
    <w:rsid w:val="00D523AF"/>
    <w:rsid w:val="00D5332A"/>
    <w:rsid w:val="00D56722"/>
    <w:rsid w:val="00D5785A"/>
    <w:rsid w:val="00D6027F"/>
    <w:rsid w:val="00D6080E"/>
    <w:rsid w:val="00D60E51"/>
    <w:rsid w:val="00D611F0"/>
    <w:rsid w:val="00D61665"/>
    <w:rsid w:val="00D61F7F"/>
    <w:rsid w:val="00D63265"/>
    <w:rsid w:val="00D666C2"/>
    <w:rsid w:val="00D66C96"/>
    <w:rsid w:val="00D67132"/>
    <w:rsid w:val="00D67A20"/>
    <w:rsid w:val="00D7063D"/>
    <w:rsid w:val="00D716E5"/>
    <w:rsid w:val="00D7206C"/>
    <w:rsid w:val="00D72E56"/>
    <w:rsid w:val="00D74034"/>
    <w:rsid w:val="00D76A85"/>
    <w:rsid w:val="00D81931"/>
    <w:rsid w:val="00D8332F"/>
    <w:rsid w:val="00D85F02"/>
    <w:rsid w:val="00D85F55"/>
    <w:rsid w:val="00D86DD5"/>
    <w:rsid w:val="00D87E19"/>
    <w:rsid w:val="00D90203"/>
    <w:rsid w:val="00D938C6"/>
    <w:rsid w:val="00D93F89"/>
    <w:rsid w:val="00D94B25"/>
    <w:rsid w:val="00D97691"/>
    <w:rsid w:val="00DA07D2"/>
    <w:rsid w:val="00DA1181"/>
    <w:rsid w:val="00DA261A"/>
    <w:rsid w:val="00DA276D"/>
    <w:rsid w:val="00DA485D"/>
    <w:rsid w:val="00DA4D26"/>
    <w:rsid w:val="00DA73FC"/>
    <w:rsid w:val="00DA7DCE"/>
    <w:rsid w:val="00DB2F90"/>
    <w:rsid w:val="00DB3F9C"/>
    <w:rsid w:val="00DB4DBE"/>
    <w:rsid w:val="00DB4E65"/>
    <w:rsid w:val="00DB6F1B"/>
    <w:rsid w:val="00DB7C95"/>
    <w:rsid w:val="00DC1E23"/>
    <w:rsid w:val="00DC4AEA"/>
    <w:rsid w:val="00DC67A6"/>
    <w:rsid w:val="00DD03E5"/>
    <w:rsid w:val="00DD1ADA"/>
    <w:rsid w:val="00DD2269"/>
    <w:rsid w:val="00DD326C"/>
    <w:rsid w:val="00DD41E3"/>
    <w:rsid w:val="00DD5208"/>
    <w:rsid w:val="00DD6C5B"/>
    <w:rsid w:val="00DD72EF"/>
    <w:rsid w:val="00DD78AA"/>
    <w:rsid w:val="00DD7DCE"/>
    <w:rsid w:val="00DE0824"/>
    <w:rsid w:val="00DE1B1F"/>
    <w:rsid w:val="00DE2EB4"/>
    <w:rsid w:val="00DE3470"/>
    <w:rsid w:val="00DE3F4F"/>
    <w:rsid w:val="00DE5AAB"/>
    <w:rsid w:val="00DE619B"/>
    <w:rsid w:val="00DE787C"/>
    <w:rsid w:val="00DF0425"/>
    <w:rsid w:val="00DF04FF"/>
    <w:rsid w:val="00DF0B85"/>
    <w:rsid w:val="00DF391B"/>
    <w:rsid w:val="00DF3A05"/>
    <w:rsid w:val="00DF3DF1"/>
    <w:rsid w:val="00DF6C84"/>
    <w:rsid w:val="00DF7496"/>
    <w:rsid w:val="00E0227C"/>
    <w:rsid w:val="00E02CD4"/>
    <w:rsid w:val="00E04DF0"/>
    <w:rsid w:val="00E050D7"/>
    <w:rsid w:val="00E0514B"/>
    <w:rsid w:val="00E067BD"/>
    <w:rsid w:val="00E104D9"/>
    <w:rsid w:val="00E1073F"/>
    <w:rsid w:val="00E10F23"/>
    <w:rsid w:val="00E1225C"/>
    <w:rsid w:val="00E12D80"/>
    <w:rsid w:val="00E15698"/>
    <w:rsid w:val="00E15C1E"/>
    <w:rsid w:val="00E21BC3"/>
    <w:rsid w:val="00E237A6"/>
    <w:rsid w:val="00E24391"/>
    <w:rsid w:val="00E2455D"/>
    <w:rsid w:val="00E27366"/>
    <w:rsid w:val="00E3089F"/>
    <w:rsid w:val="00E308C8"/>
    <w:rsid w:val="00E3122A"/>
    <w:rsid w:val="00E3154A"/>
    <w:rsid w:val="00E316EE"/>
    <w:rsid w:val="00E3180D"/>
    <w:rsid w:val="00E31D76"/>
    <w:rsid w:val="00E33283"/>
    <w:rsid w:val="00E342F0"/>
    <w:rsid w:val="00E34F6F"/>
    <w:rsid w:val="00E355EE"/>
    <w:rsid w:val="00E414C8"/>
    <w:rsid w:val="00E468B2"/>
    <w:rsid w:val="00E47C5B"/>
    <w:rsid w:val="00E5047F"/>
    <w:rsid w:val="00E51345"/>
    <w:rsid w:val="00E5339C"/>
    <w:rsid w:val="00E55B00"/>
    <w:rsid w:val="00E56A00"/>
    <w:rsid w:val="00E56F30"/>
    <w:rsid w:val="00E57EE0"/>
    <w:rsid w:val="00E613AE"/>
    <w:rsid w:val="00E61B5A"/>
    <w:rsid w:val="00E624D4"/>
    <w:rsid w:val="00E62A9E"/>
    <w:rsid w:val="00E66CF6"/>
    <w:rsid w:val="00E66D94"/>
    <w:rsid w:val="00E7087F"/>
    <w:rsid w:val="00E731F5"/>
    <w:rsid w:val="00E7343A"/>
    <w:rsid w:val="00E73DEE"/>
    <w:rsid w:val="00E76C19"/>
    <w:rsid w:val="00E7769E"/>
    <w:rsid w:val="00E83A20"/>
    <w:rsid w:val="00E83B63"/>
    <w:rsid w:val="00E847A5"/>
    <w:rsid w:val="00E86025"/>
    <w:rsid w:val="00E86A37"/>
    <w:rsid w:val="00E86C8E"/>
    <w:rsid w:val="00E91914"/>
    <w:rsid w:val="00E91EE9"/>
    <w:rsid w:val="00E9355B"/>
    <w:rsid w:val="00E94239"/>
    <w:rsid w:val="00E968B3"/>
    <w:rsid w:val="00E96B9C"/>
    <w:rsid w:val="00E97B16"/>
    <w:rsid w:val="00EA2903"/>
    <w:rsid w:val="00EA2996"/>
    <w:rsid w:val="00EA2C2B"/>
    <w:rsid w:val="00EA2C30"/>
    <w:rsid w:val="00EA2C85"/>
    <w:rsid w:val="00EA3F47"/>
    <w:rsid w:val="00EA4359"/>
    <w:rsid w:val="00EA6CE6"/>
    <w:rsid w:val="00EB12C5"/>
    <w:rsid w:val="00EB1879"/>
    <w:rsid w:val="00EB330D"/>
    <w:rsid w:val="00EB3A5C"/>
    <w:rsid w:val="00EB488C"/>
    <w:rsid w:val="00EB494F"/>
    <w:rsid w:val="00EB4BAD"/>
    <w:rsid w:val="00EB6E7F"/>
    <w:rsid w:val="00EB7A3F"/>
    <w:rsid w:val="00EC0A07"/>
    <w:rsid w:val="00EC0D89"/>
    <w:rsid w:val="00EC1B7D"/>
    <w:rsid w:val="00EC23C6"/>
    <w:rsid w:val="00EC4B13"/>
    <w:rsid w:val="00EC57E2"/>
    <w:rsid w:val="00EC5B0D"/>
    <w:rsid w:val="00EC784A"/>
    <w:rsid w:val="00EC7F89"/>
    <w:rsid w:val="00ED1362"/>
    <w:rsid w:val="00ED174C"/>
    <w:rsid w:val="00ED2CA0"/>
    <w:rsid w:val="00ED2F64"/>
    <w:rsid w:val="00ED36C7"/>
    <w:rsid w:val="00ED408A"/>
    <w:rsid w:val="00ED410A"/>
    <w:rsid w:val="00ED5184"/>
    <w:rsid w:val="00ED58DC"/>
    <w:rsid w:val="00ED5D20"/>
    <w:rsid w:val="00ED74BA"/>
    <w:rsid w:val="00EE0DFA"/>
    <w:rsid w:val="00EE1817"/>
    <w:rsid w:val="00EE22C7"/>
    <w:rsid w:val="00EE2D0F"/>
    <w:rsid w:val="00EE4295"/>
    <w:rsid w:val="00EE5033"/>
    <w:rsid w:val="00EE597D"/>
    <w:rsid w:val="00EE6CE0"/>
    <w:rsid w:val="00EF26C5"/>
    <w:rsid w:val="00EF4D64"/>
    <w:rsid w:val="00EF63FC"/>
    <w:rsid w:val="00F0102B"/>
    <w:rsid w:val="00F01479"/>
    <w:rsid w:val="00F043A9"/>
    <w:rsid w:val="00F04434"/>
    <w:rsid w:val="00F0443B"/>
    <w:rsid w:val="00F04472"/>
    <w:rsid w:val="00F04C2B"/>
    <w:rsid w:val="00F06219"/>
    <w:rsid w:val="00F0711E"/>
    <w:rsid w:val="00F077CD"/>
    <w:rsid w:val="00F07D1C"/>
    <w:rsid w:val="00F110E5"/>
    <w:rsid w:val="00F11882"/>
    <w:rsid w:val="00F11F2F"/>
    <w:rsid w:val="00F12519"/>
    <w:rsid w:val="00F12667"/>
    <w:rsid w:val="00F13096"/>
    <w:rsid w:val="00F157EC"/>
    <w:rsid w:val="00F16AA9"/>
    <w:rsid w:val="00F20838"/>
    <w:rsid w:val="00F2202E"/>
    <w:rsid w:val="00F244AA"/>
    <w:rsid w:val="00F24F4B"/>
    <w:rsid w:val="00F256FB"/>
    <w:rsid w:val="00F25997"/>
    <w:rsid w:val="00F278F7"/>
    <w:rsid w:val="00F27FAD"/>
    <w:rsid w:val="00F307D1"/>
    <w:rsid w:val="00F34196"/>
    <w:rsid w:val="00F3457C"/>
    <w:rsid w:val="00F349D4"/>
    <w:rsid w:val="00F3651C"/>
    <w:rsid w:val="00F37FAD"/>
    <w:rsid w:val="00F431ED"/>
    <w:rsid w:val="00F4405A"/>
    <w:rsid w:val="00F44953"/>
    <w:rsid w:val="00F468FB"/>
    <w:rsid w:val="00F46AC6"/>
    <w:rsid w:val="00F503A9"/>
    <w:rsid w:val="00F52F52"/>
    <w:rsid w:val="00F54CA2"/>
    <w:rsid w:val="00F55020"/>
    <w:rsid w:val="00F55C42"/>
    <w:rsid w:val="00F576A2"/>
    <w:rsid w:val="00F57901"/>
    <w:rsid w:val="00F6100D"/>
    <w:rsid w:val="00F61D28"/>
    <w:rsid w:val="00F655B3"/>
    <w:rsid w:val="00F70124"/>
    <w:rsid w:val="00F70A28"/>
    <w:rsid w:val="00F74564"/>
    <w:rsid w:val="00F74FB8"/>
    <w:rsid w:val="00F7571B"/>
    <w:rsid w:val="00F75DB2"/>
    <w:rsid w:val="00F76856"/>
    <w:rsid w:val="00F77CC0"/>
    <w:rsid w:val="00F80820"/>
    <w:rsid w:val="00F809B2"/>
    <w:rsid w:val="00F82610"/>
    <w:rsid w:val="00F846F9"/>
    <w:rsid w:val="00F85283"/>
    <w:rsid w:val="00F85352"/>
    <w:rsid w:val="00F8683E"/>
    <w:rsid w:val="00F86B81"/>
    <w:rsid w:val="00F92A9A"/>
    <w:rsid w:val="00F930E9"/>
    <w:rsid w:val="00F936B5"/>
    <w:rsid w:val="00F94025"/>
    <w:rsid w:val="00F94296"/>
    <w:rsid w:val="00F97102"/>
    <w:rsid w:val="00F979DB"/>
    <w:rsid w:val="00FA128D"/>
    <w:rsid w:val="00FA21FC"/>
    <w:rsid w:val="00FA30EE"/>
    <w:rsid w:val="00FA403F"/>
    <w:rsid w:val="00FA6A1A"/>
    <w:rsid w:val="00FA6C2E"/>
    <w:rsid w:val="00FB08DF"/>
    <w:rsid w:val="00FB0DEE"/>
    <w:rsid w:val="00FB1E06"/>
    <w:rsid w:val="00FB269E"/>
    <w:rsid w:val="00FB2F38"/>
    <w:rsid w:val="00FB318E"/>
    <w:rsid w:val="00FB3ABB"/>
    <w:rsid w:val="00FB3B0A"/>
    <w:rsid w:val="00FC2497"/>
    <w:rsid w:val="00FC3D9A"/>
    <w:rsid w:val="00FC48A1"/>
    <w:rsid w:val="00FC6E0B"/>
    <w:rsid w:val="00FC7151"/>
    <w:rsid w:val="00FC7D93"/>
    <w:rsid w:val="00FD2783"/>
    <w:rsid w:val="00FD28CD"/>
    <w:rsid w:val="00FD2A20"/>
    <w:rsid w:val="00FD2D76"/>
    <w:rsid w:val="00FD35F6"/>
    <w:rsid w:val="00FD4149"/>
    <w:rsid w:val="00FE1E4A"/>
    <w:rsid w:val="00FE25E5"/>
    <w:rsid w:val="00FE33F5"/>
    <w:rsid w:val="00FE373F"/>
    <w:rsid w:val="00FE5C08"/>
    <w:rsid w:val="00FE6EDA"/>
    <w:rsid w:val="00FF0758"/>
    <w:rsid w:val="00FF1F3B"/>
    <w:rsid w:val="00FF338E"/>
    <w:rsid w:val="00FF6DF7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A9A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02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102D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D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5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2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0EED"/>
  </w:style>
  <w:style w:type="paragraph" w:styleId="ad">
    <w:name w:val="footer"/>
    <w:basedOn w:val="a"/>
    <w:link w:val="ae"/>
    <w:uiPriority w:val="99"/>
    <w:semiHidden/>
    <w:unhideWhenUsed/>
    <w:rsid w:val="00C5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EED"/>
  </w:style>
  <w:style w:type="character" w:styleId="af">
    <w:name w:val="Hyperlink"/>
    <w:basedOn w:val="a0"/>
    <w:uiPriority w:val="99"/>
    <w:semiHidden/>
    <w:unhideWhenUsed/>
    <w:rsid w:val="00EE181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E1817"/>
    <w:rPr>
      <w:color w:val="800080"/>
      <w:u w:val="single"/>
    </w:rPr>
  </w:style>
  <w:style w:type="paragraph" w:customStyle="1" w:styleId="xl65">
    <w:name w:val="xl65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E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E18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E1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E1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E1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18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18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18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E1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E1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E1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54EE-D7C2-4BB0-BF46-4FADC989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Super-USER</cp:lastModifiedBy>
  <cp:revision>271</cp:revision>
  <cp:lastPrinted>2021-01-25T01:40:00Z</cp:lastPrinted>
  <dcterms:created xsi:type="dcterms:W3CDTF">2019-06-19T05:14:00Z</dcterms:created>
  <dcterms:modified xsi:type="dcterms:W3CDTF">2021-08-16T09:15:00Z</dcterms:modified>
</cp:coreProperties>
</file>