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F" w:rsidRPr="00011FEF" w:rsidRDefault="00011FEF" w:rsidP="00011FE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11FE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работы в растениеводстве за 2015 год</w:t>
      </w:r>
      <w:bookmarkEnd w:id="0"/>
    </w:p>
    <w:p w:rsidR="00011FEF" w:rsidRDefault="00011FEF" w:rsidP="00011FE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отрасли растениеводства в нашем районе является получение достаточного количества кормов для обеспечения потребностей животноводства. В прошедшем году, из-за сложившихся погодных условий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нашего района не смогли заготовить корма в достаточном количестве. Общий объем заготовленных кормов на 1 условную голову составил 4,4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. кормовых единиц (в наших условиях для зимовки скота необходимо на одну условную голову хотя бы 10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кормовых единиц). </w:t>
      </w:r>
    </w:p>
    <w:p w:rsidR="00011FEF" w:rsidRPr="00011FEF" w:rsidRDefault="00011FEF" w:rsidP="00011FE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>Общая посевная площадь составила – 12567  га, в том числе зерновых культур - 5609 га, кормовых культур – 3070 га, картофеля – 8 га, овощей – 9 га, многолетних трав - 3873 га.</w:t>
      </w:r>
      <w:proofErr w:type="gram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посевов зерновых культур основную долю по-прежнему занимает овес, так как является основной кормовой культурой в нашем районе (табл. № 1).</w:t>
      </w:r>
    </w:p>
    <w:p w:rsidR="00011FEF" w:rsidRPr="00011FEF" w:rsidRDefault="00011FEF" w:rsidP="00011FE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посевных площадей.</w:t>
      </w:r>
      <w:r w:rsidRPr="0001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FEF" w:rsidRPr="00011FEF" w:rsidRDefault="00011FEF" w:rsidP="00011FE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"/>
        <w:gridCol w:w="2025"/>
        <w:gridCol w:w="1741"/>
        <w:gridCol w:w="2283"/>
      </w:tblGrid>
      <w:tr w:rsidR="00011FEF" w:rsidRPr="00011FEF" w:rsidTr="00011FEF">
        <w:trPr>
          <w:trHeight w:val="41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  <w:p w:rsidR="00011FEF" w:rsidRPr="00011FEF" w:rsidRDefault="00011FEF" w:rsidP="00011FEF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2015/2014</w:t>
            </w:r>
          </w:p>
        </w:tc>
      </w:tr>
      <w:tr w:rsidR="00011FEF" w:rsidRPr="00011FEF" w:rsidTr="00011FEF">
        <w:trPr>
          <w:trHeight w:val="413"/>
        </w:trPr>
        <w:tc>
          <w:tcPr>
            <w:tcW w:w="91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сельхозпредприятиям района</w:t>
            </w:r>
          </w:p>
        </w:tc>
      </w:tr>
      <w:tr w:rsidR="00011FEF" w:rsidRPr="00011FEF" w:rsidTr="00011FEF">
        <w:trPr>
          <w:trHeight w:val="413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8484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5986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11FEF" w:rsidRPr="00011FEF" w:rsidTr="00011FEF">
        <w:trPr>
          <w:trHeight w:val="413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4188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11FEF" w:rsidRPr="00011FEF" w:rsidTr="00011FEF">
        <w:trPr>
          <w:trHeight w:val="213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11FEF" w:rsidRPr="00011FEF" w:rsidTr="00011FEF">
        <w:trPr>
          <w:trHeight w:val="246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11FEF" w:rsidRPr="00011FEF" w:rsidTr="00011FEF">
        <w:trPr>
          <w:trHeight w:val="278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11FEF" w:rsidRPr="00011FEF" w:rsidTr="00011FEF">
        <w:trPr>
          <w:trHeight w:val="268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FEF" w:rsidRPr="00011FEF" w:rsidTr="00011FEF">
        <w:trPr>
          <w:trHeight w:val="272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FEF" w:rsidRPr="00011FEF" w:rsidTr="00011FEF">
        <w:trPr>
          <w:trHeight w:val="286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11FEF" w:rsidRPr="00011FEF" w:rsidTr="00011FEF">
        <w:trPr>
          <w:trHeight w:val="413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11FEF" w:rsidRPr="00011FEF" w:rsidTr="00011FEF">
        <w:trPr>
          <w:trHeight w:val="222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Посевная площадь, всего,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011FEF" w:rsidRPr="00011FEF" w:rsidTr="00011FEF">
        <w:trPr>
          <w:trHeight w:val="413"/>
        </w:trPr>
        <w:tc>
          <w:tcPr>
            <w:tcW w:w="91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крестьянским (фермерским) хозяйствам 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Многолетние травы прошлых </w:t>
            </w: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Посевная площадь, всего,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011FEF" w:rsidRPr="00011FEF" w:rsidTr="00011FEF">
        <w:trPr>
          <w:trHeight w:val="331"/>
        </w:trPr>
        <w:tc>
          <w:tcPr>
            <w:tcW w:w="91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яровой сев,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11331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8695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зерновые культуры, всего, в том числе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11FEF" w:rsidRPr="00011FEF" w:rsidTr="00011FEF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 пшеница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11FEF" w:rsidRPr="00011FEF" w:rsidTr="00011FEF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1FEF" w:rsidRPr="00011FEF" w:rsidTr="00011FEF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6088,5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1FEF" w:rsidRPr="00011FEF" w:rsidTr="00011FEF">
        <w:trPr>
          <w:trHeight w:val="65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травы прошлых лет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1FEF" w:rsidRPr="00011FEF" w:rsidTr="00011FEF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Посевная площадь, всего, </w:t>
            </w:r>
            <w:proofErr w:type="gramStart"/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011FEF" w:rsidRPr="00011FEF" w:rsidTr="00011F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11FEF" w:rsidRPr="00011FEF" w:rsidRDefault="00011FEF" w:rsidP="0001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>В посевной кампании участвовало 29 хозяйств, в том числе 5 сельхозпредприятий и 24 крестьянских (фермерских) хозяйства, из них впервые  5 КФХ.</w:t>
      </w: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Уменьшение посевной площади в 2015 году по сельхозпредприятиям составило 2608 га,  (на 2600 га сократили свои посевные площади в ООО Овцевод), в крестьянских (фермерских) хозяйствах посевные площади сохранились на уровне 2014 года. Продолжается вовлечение в севооборот необрабатываемой пашни. В 2015 году вовлечено в севооборот 378 га на территориях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Есинского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Кызласского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и 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Усть-Чульского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   </w:t>
      </w: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посевной кампании требовалось около 2 тысяч тонн семян зерновых и кормовых культур, собственных семян в хозяйствах имелось не более 50 %. Запас семян имелся в нескольких хозяйствах, в том числе в СПК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Асхыс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, ООО Катанов, КФХ Чочиева К.К.,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Чистыгашевой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Е.И.,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В.П..</w:t>
      </w: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>Основными проблемами при проведении посевной кампании традиционно является отсутствие запасов ГСМ, достаточного количества почвообрабатывающей техники, в первую очередь в КФХ, нехватка квалифицированных кадров (механизаторов). Большие затраты хозяйства несут на огораживание посевов, а это в районе стало необходимостью, так как поголовье безнадзорного скота увеличивается, в связи с тем, что в поселениях пастьба слабо организована, а часто и вовсе отсутствует.</w:t>
      </w: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посевной кампании из федерального и республиканского бюджетов нашим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субсидии в виде несвязной поддержки, в сумме </w:t>
      </w:r>
      <w:r w:rsidRPr="00011FEF">
        <w:rPr>
          <w:rFonts w:ascii="Times New Roman" w:eastAsia="Times New Roman" w:hAnsi="Times New Roman" w:cs="Times New Roman"/>
          <w:b/>
          <w:bCs/>
          <w:sz w:val="28"/>
          <w:szCs w:val="28"/>
        </w:rPr>
        <w:t>1526</w:t>
      </w: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11F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1FEF" w:rsidRPr="00011FEF" w:rsidRDefault="00011FEF" w:rsidP="0001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Средняя  урожайность зерновых культур составила 13,4 ц/га, что выше уровня 2014 года  на 0,8 ц/га. Валовой сбор зерна составил 2813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.,  заготовлено 9848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>. сена, что ниже показателей 2014 года   на 35 % (в 2014 г – 15165тн). (Табл. № 2)</w:t>
      </w:r>
    </w:p>
    <w:p w:rsidR="00011FEF" w:rsidRPr="00011FEF" w:rsidRDefault="00011FEF" w:rsidP="00011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EF" w:rsidRPr="00011FEF" w:rsidRDefault="00011FEF" w:rsidP="0001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Валовой сбор продукции растениеводства </w:t>
      </w:r>
    </w:p>
    <w:p w:rsidR="00011FEF" w:rsidRPr="00011FEF" w:rsidRDefault="00011FEF" w:rsidP="00011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011FEF" w:rsidRPr="00011FEF" w:rsidRDefault="00011FEF" w:rsidP="00011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990"/>
        <w:gridCol w:w="849"/>
        <w:gridCol w:w="993"/>
        <w:gridCol w:w="990"/>
        <w:gridCol w:w="876"/>
        <w:gridCol w:w="993"/>
        <w:gridCol w:w="1390"/>
      </w:tblGrid>
      <w:tr w:rsidR="00011FEF" w:rsidRPr="00011FEF" w:rsidTr="00011FEF">
        <w:trPr>
          <w:trHeight w:val="464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Валовой сбор, тонн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2015/2014</w:t>
            </w:r>
          </w:p>
        </w:tc>
      </w:tr>
      <w:tr w:rsidR="00011FEF" w:rsidRPr="00011FEF" w:rsidTr="00011FEF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FEF" w:rsidRPr="00011FEF" w:rsidTr="00011FEF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FEF" w:rsidRPr="00011FEF" w:rsidRDefault="00011FEF" w:rsidP="0001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С/х</w:t>
            </w:r>
          </w:p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С/х</w:t>
            </w:r>
          </w:p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району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1FEF" w:rsidRPr="00011FEF" w:rsidTr="00011FEF">
        <w:trPr>
          <w:trHeight w:val="55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всего, </w:t>
            </w:r>
            <w:proofErr w:type="spellStart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6989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11FEF" w:rsidRPr="00011FEF" w:rsidTr="00011FEF">
        <w:trPr>
          <w:trHeight w:val="26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655,1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11FEF" w:rsidRPr="00011FEF" w:rsidTr="00011FEF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11FEF" w:rsidRPr="00011FEF" w:rsidTr="00011FEF">
        <w:trPr>
          <w:trHeight w:val="27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011FEF" w:rsidRPr="00011FEF" w:rsidTr="00011FEF">
        <w:trPr>
          <w:trHeight w:val="42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Кормовые, однолетние травы на сено, </w:t>
            </w:r>
            <w:proofErr w:type="spellStart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011FEF" w:rsidRPr="00011FEF" w:rsidTr="00011FEF">
        <w:trPr>
          <w:trHeight w:val="47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Кормовые, однолетние травы на сенаж, </w:t>
            </w:r>
            <w:proofErr w:type="spellStart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7684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FEF" w:rsidRPr="00011FEF" w:rsidTr="00011FEF">
        <w:trPr>
          <w:trHeight w:val="5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Многолетние травы на сено, </w:t>
            </w:r>
            <w:proofErr w:type="spellStart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891,7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2256,8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3148,5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011FEF" w:rsidRPr="00011FEF" w:rsidTr="00011FEF">
        <w:trPr>
          <w:trHeight w:val="55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сенокосы, </w:t>
            </w:r>
            <w:proofErr w:type="spellStart"/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3618,6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5922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Овощеводством в районе занимается два фермерских хозяйства, это КФХ 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Кутукова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Е.Н. и КФХ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Бургундосова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В.И. Общая посевная площадь овощей в 2015 году составила 9 га, валовой сбор урожая овощей – 220 тонн.             Овощи выращиваются как в открытом, так и закрытом грунте (в теплицах КФХ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Кутукова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Е.Н.). Основным направлением деятельности в овощеводстве    является выращивание зелени (лук, петрушка, укроп) а так же выращивание белокочанной и пекинской капусты, моркови, свеклы, томатов, огурцов, бахчевых культур (арбузы и кабачки). Средняя урожайность овощных культур составила 244 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с гектара.</w:t>
      </w:r>
    </w:p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сельскохозяйственных работ в оптимальные сроки необходимо иметь в достаточном количестве современную сельскохозяйственную технику, в том числе трактора, комбайны, почвообрабатывающую, посевную, зерноочистительную и кормоуборочную технику. В настоящее время в связи со снижением уровня </w:t>
      </w:r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>господдержки</w:t>
      </w:r>
      <w:proofErr w:type="gram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а так же высокая стоимость сельхозтехники, не позволяет нашим сельчанам приобретать новую технику. За последние три года снизилось количество приобретаемой техники. В основном техника приобретается на средства грантов предусмотренных для начинающих фермеров.  </w:t>
      </w:r>
    </w:p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lastRenderedPageBreak/>
        <w:t>В 2015 году крестьянскими (фермерскими) хозяйствами было  приобретено 7 тракторов марки «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>», 11 единиц техники для заготовки кормов (косилки, грабли, пресс – подборщики), 2 навесных опрыскивателя. (</w:t>
      </w:r>
      <w:proofErr w:type="spellStart"/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№ 3)</w:t>
      </w:r>
    </w:p>
    <w:p w:rsidR="00011FEF" w:rsidRPr="00011FEF" w:rsidRDefault="00011FEF" w:rsidP="00011F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и приобретение сельскохозяйственной техники, 2015 год</w:t>
      </w:r>
    </w:p>
    <w:p w:rsidR="00011FEF" w:rsidRPr="00011FEF" w:rsidRDefault="00011FEF" w:rsidP="00011F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00"/>
        <w:gridCol w:w="1647"/>
        <w:gridCol w:w="1484"/>
        <w:gridCol w:w="1832"/>
      </w:tblGrid>
      <w:tr w:rsidR="00011FEF" w:rsidRPr="00011FEF" w:rsidTr="00011FEF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Сельхоз</w:t>
            </w:r>
          </w:p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    КФХ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    итого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Приобретено в 2015 г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зерноуборочные комбайны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бороны и плуги дисковые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сеялки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протравители семян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опрыскиватели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Кормоуборочные комбайны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косилки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грабли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11FEF" w:rsidRPr="00011FEF" w:rsidTr="00011FEF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пресс-подборщики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EF" w:rsidRPr="00011FEF" w:rsidRDefault="00011FEF" w:rsidP="00011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В 2015 году в селе 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Усть-Чуль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начато строительство склада для хранения семян вместимостью  более 500 тонн. (КФХ </w:t>
      </w:r>
      <w:proofErr w:type="spellStart"/>
      <w:r w:rsidRPr="00011FEF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 В.В.), отсутствие складских помещений является одной из причин отсутствия запасов семян.  </w:t>
      </w:r>
    </w:p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Прошедший год для растениеводов сложился не </w:t>
      </w:r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>благоприятным</w:t>
      </w:r>
      <w:proofErr w:type="gramEnd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  не  все хозяйства смогли получить ожидаемый урожай зерновых и кормовых культур, но все же была проделана огромная работа. </w:t>
      </w:r>
      <w:proofErr w:type="gramStart"/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естественных сенокосов в среднем (по КФХ) составила от 4 до 8 ц/га, многолетних трав от 8 до 10 ц/га и однолетних трав от 10 до 19 ц/га </w:t>
      </w:r>
      <w:proofErr w:type="gramEnd"/>
    </w:p>
    <w:p w:rsidR="00011FEF" w:rsidRPr="00011FEF" w:rsidRDefault="00011FEF" w:rsidP="00011F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EF">
        <w:rPr>
          <w:rFonts w:ascii="Times New Roman" w:eastAsia="Times New Roman" w:hAnsi="Times New Roman" w:cs="Times New Roman"/>
          <w:sz w:val="28"/>
          <w:szCs w:val="28"/>
        </w:rPr>
        <w:t xml:space="preserve">Поэтому, в текущем году необходимо будет приложить еще больше сил для своевременного проведения посевной кампании и заготовить достаточное количество кормов с учетом текущей зимовки скота. </w:t>
      </w:r>
    </w:p>
    <w:p w:rsidR="00AF1A02" w:rsidRPr="00011FEF" w:rsidRDefault="00AF1A02" w:rsidP="00011FEF"/>
    <w:sectPr w:rsidR="00AF1A02" w:rsidRPr="00011FEF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A87035"/>
    <w:rsid w:val="00AB712E"/>
    <w:rsid w:val="00AF1A02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9</cp:revision>
  <dcterms:created xsi:type="dcterms:W3CDTF">2020-10-19T04:12:00Z</dcterms:created>
  <dcterms:modified xsi:type="dcterms:W3CDTF">2020-10-28T05:00:00Z</dcterms:modified>
</cp:coreProperties>
</file>