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D" w:rsidRDefault="0051392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9436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369"/>
        <w:gridCol w:w="2126"/>
        <w:gridCol w:w="3577"/>
      </w:tblGrid>
      <w:tr w:rsidR="0051392D" w:rsidRPr="007E17C2" w:rsidTr="00BA4B2D">
        <w:trPr>
          <w:cantSplit/>
        </w:trPr>
        <w:tc>
          <w:tcPr>
            <w:tcW w:w="3369" w:type="dxa"/>
          </w:tcPr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РОССИЙСКАЯ ФЕДЕРАЦИЯ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АДМИНИСТРАЦИЯ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АСКИЗСКОГО РАЙОНА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2126" w:type="dxa"/>
          </w:tcPr>
          <w:p w:rsidR="0051392D" w:rsidRPr="007E17C2" w:rsidRDefault="0051392D" w:rsidP="00BA4B2D">
            <w:pPr>
              <w:tabs>
                <w:tab w:val="left" w:pos="7230"/>
              </w:tabs>
              <w:ind w:left="35" w:firstLine="106"/>
              <w:jc w:val="center"/>
              <w:rPr>
                <w:b/>
              </w:rPr>
            </w:pPr>
          </w:p>
        </w:tc>
        <w:tc>
          <w:tcPr>
            <w:tcW w:w="3577" w:type="dxa"/>
          </w:tcPr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РОССИЯ ФЕДЕРАЦИЯЗЫ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ХАКАС РЕСПУБЛИКАЗЫНЫН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АСХЫС АЙМА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ЫНЫН</w:t>
            </w:r>
          </w:p>
          <w:p w:rsidR="0051392D" w:rsidRPr="007E17C2" w:rsidRDefault="0051392D" w:rsidP="00BA4B2D">
            <w:pPr>
              <w:tabs>
                <w:tab w:val="left" w:pos="7230"/>
              </w:tabs>
              <w:jc w:val="center"/>
              <w:rPr>
                <w:b/>
              </w:rPr>
            </w:pPr>
            <w:r w:rsidRPr="007E17C2">
              <w:rPr>
                <w:b/>
                <w:sz w:val="22"/>
                <w:szCs w:val="22"/>
              </w:rPr>
              <w:t>УСТА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51392D" w:rsidRDefault="0051392D" w:rsidP="0051392D">
      <w:pPr>
        <w:pStyle w:val="2"/>
        <w:spacing w:line="240" w:lineRule="auto"/>
        <w:ind w:left="0"/>
        <w:rPr>
          <w:rFonts w:cs="Arial"/>
          <w:b/>
          <w:bCs/>
          <w:sz w:val="26"/>
          <w:szCs w:val="26"/>
        </w:rPr>
      </w:pPr>
    </w:p>
    <w:p w:rsidR="0051392D" w:rsidRDefault="0051392D" w:rsidP="0051392D">
      <w:pPr>
        <w:pStyle w:val="2"/>
        <w:spacing w:line="240" w:lineRule="auto"/>
        <w:ind w:left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ПОСТАНОВЛЕНИЕ</w:t>
      </w:r>
    </w:p>
    <w:p w:rsidR="0051392D" w:rsidRDefault="0051392D" w:rsidP="0051392D">
      <w:pPr>
        <w:pStyle w:val="2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5235">
        <w:rPr>
          <w:sz w:val="26"/>
          <w:szCs w:val="26"/>
        </w:rPr>
        <w:t>04.03.2021</w:t>
      </w:r>
      <w:r>
        <w:rPr>
          <w:sz w:val="26"/>
          <w:szCs w:val="26"/>
        </w:rPr>
        <w:t xml:space="preserve">      </w:t>
      </w:r>
      <w:r w:rsidR="003F00C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с. Аскиз                   </w:t>
      </w:r>
      <w:r w:rsidR="003F00C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</w:t>
      </w:r>
      <w:r w:rsidR="00905235">
        <w:rPr>
          <w:sz w:val="26"/>
          <w:szCs w:val="26"/>
        </w:rPr>
        <w:t>151-п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отчета о ходе реализации</w:t>
      </w:r>
    </w:p>
    <w:p w:rsidR="0051392D" w:rsidRDefault="00144DD6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51392D">
        <w:rPr>
          <w:b/>
          <w:sz w:val="26"/>
          <w:szCs w:val="26"/>
        </w:rPr>
        <w:t>униципальной программы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«Повышение эффективности управления 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общественными (муниципальными) финансами 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 Республики Хакасия</w:t>
      </w:r>
    </w:p>
    <w:p w:rsidR="0051392D" w:rsidRDefault="00822E18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2017-2020 года» за 2020</w:t>
      </w:r>
      <w:r w:rsidR="0051392D">
        <w:rPr>
          <w:b/>
          <w:sz w:val="26"/>
          <w:szCs w:val="26"/>
        </w:rPr>
        <w:t xml:space="preserve"> год</w:t>
      </w:r>
    </w:p>
    <w:p w:rsidR="0051392D" w:rsidRPr="00670991" w:rsidRDefault="0051392D" w:rsidP="0051392D">
      <w:pPr>
        <w:jc w:val="both"/>
        <w:rPr>
          <w:b/>
          <w:sz w:val="26"/>
          <w:szCs w:val="26"/>
        </w:rPr>
      </w:pPr>
    </w:p>
    <w:p w:rsidR="0051392D" w:rsidRDefault="0051392D" w:rsidP="0051392D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DC6F0E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 постановлением Администрации Аскизского районаРеспублики Хакасия от 20.08.2018 г. №722-п «Об утверждении порядка разработки, утверждения, реализации и оценки эффективности муниципальных программ, </w:t>
      </w:r>
      <w:r w:rsidRPr="004E2AB6">
        <w:rPr>
          <w:sz w:val="26"/>
          <w:szCs w:val="26"/>
        </w:rPr>
        <w:t>ст.ст. 35, 40 Устава муниципального образов</w:t>
      </w:r>
      <w:bookmarkStart w:id="0" w:name="_GoBack"/>
      <w:bookmarkEnd w:id="0"/>
      <w:r w:rsidRPr="004E2AB6">
        <w:rPr>
          <w:sz w:val="26"/>
          <w:szCs w:val="26"/>
        </w:rPr>
        <w:t>ания Аскизский район от 20.12.2005</w:t>
      </w:r>
      <w:r>
        <w:rPr>
          <w:sz w:val="26"/>
          <w:szCs w:val="26"/>
        </w:rPr>
        <w:t>г.</w:t>
      </w:r>
      <w:r w:rsidRPr="007E17C2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DC6F0E">
        <w:rPr>
          <w:b/>
          <w:sz w:val="26"/>
          <w:szCs w:val="26"/>
        </w:rPr>
        <w:t>:</w:t>
      </w:r>
    </w:p>
    <w:p w:rsidR="0051392D" w:rsidRPr="00DC6F0E" w:rsidRDefault="0051392D" w:rsidP="0051392D">
      <w:pPr>
        <w:ind w:firstLine="540"/>
        <w:jc w:val="both"/>
        <w:rPr>
          <w:b/>
          <w:sz w:val="26"/>
          <w:szCs w:val="26"/>
        </w:rPr>
      </w:pPr>
    </w:p>
    <w:p w:rsidR="0051392D" w:rsidRDefault="0051392D" w:rsidP="0051392D">
      <w:pPr>
        <w:pStyle w:val="ConsPlusNormal"/>
        <w:widowControl w:val="0"/>
        <w:numPr>
          <w:ilvl w:val="0"/>
          <w:numId w:val="2"/>
        </w:numPr>
        <w:adjustRightInd/>
        <w:ind w:left="0" w:firstLine="540"/>
        <w:jc w:val="both"/>
        <w:rPr>
          <w:sz w:val="26"/>
          <w:szCs w:val="26"/>
        </w:rPr>
      </w:pPr>
      <w:r w:rsidRPr="00670991">
        <w:rPr>
          <w:sz w:val="26"/>
          <w:szCs w:val="26"/>
        </w:rPr>
        <w:t xml:space="preserve">Утвердить </w:t>
      </w:r>
      <w:r w:rsidR="00012D92">
        <w:rPr>
          <w:sz w:val="26"/>
          <w:szCs w:val="26"/>
        </w:rPr>
        <w:t xml:space="preserve">прилагаемый отчет о ходе реализации </w:t>
      </w:r>
      <w:r w:rsidR="00144DD6">
        <w:rPr>
          <w:sz w:val="26"/>
          <w:szCs w:val="26"/>
        </w:rPr>
        <w:t>М</w:t>
      </w:r>
      <w:r w:rsidR="00012D92">
        <w:rPr>
          <w:sz w:val="26"/>
          <w:szCs w:val="26"/>
        </w:rPr>
        <w:t>униципальной программы «Повышение эффективности управления общественными (муниципальными) финансами Аскизского района Республики Ха</w:t>
      </w:r>
      <w:r w:rsidR="00822E18">
        <w:rPr>
          <w:sz w:val="26"/>
          <w:szCs w:val="26"/>
        </w:rPr>
        <w:t>касия на 2017-2020 года» за 2020</w:t>
      </w:r>
      <w:r w:rsidR="00012D92">
        <w:rPr>
          <w:sz w:val="26"/>
          <w:szCs w:val="26"/>
        </w:rPr>
        <w:t xml:space="preserve"> год</w:t>
      </w:r>
      <w:r w:rsidRPr="00670991">
        <w:rPr>
          <w:sz w:val="26"/>
          <w:szCs w:val="26"/>
        </w:rPr>
        <w:t>.</w:t>
      </w:r>
    </w:p>
    <w:p w:rsidR="0051392D" w:rsidRPr="00670991" w:rsidRDefault="00D250D4" w:rsidP="0051392D">
      <w:pPr>
        <w:pStyle w:val="ConsPlusNormal"/>
        <w:widowControl w:val="0"/>
        <w:numPr>
          <w:ilvl w:val="0"/>
          <w:numId w:val="2"/>
        </w:numPr>
        <w:adjustRightInd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</w:t>
      </w:r>
      <w:r w:rsidR="0051392D">
        <w:rPr>
          <w:sz w:val="26"/>
          <w:szCs w:val="26"/>
        </w:rPr>
        <w:t>остановление на официальном сайте Администрации Аскизского района Республики Хакасия в сети Интернет.</w:t>
      </w:r>
    </w:p>
    <w:p w:rsidR="0051392D" w:rsidRPr="00DC6F0E" w:rsidRDefault="0051392D" w:rsidP="0051392D">
      <w:pPr>
        <w:jc w:val="both"/>
        <w:rPr>
          <w:sz w:val="26"/>
          <w:szCs w:val="26"/>
        </w:rPr>
      </w:pPr>
    </w:p>
    <w:p w:rsidR="0051392D" w:rsidRPr="00DC6F0E" w:rsidRDefault="0051392D" w:rsidP="0051392D">
      <w:pPr>
        <w:jc w:val="both"/>
        <w:rPr>
          <w:sz w:val="26"/>
          <w:szCs w:val="26"/>
        </w:rPr>
      </w:pPr>
    </w:p>
    <w:p w:rsidR="0051392D" w:rsidRPr="00DC6F0E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  <w:r w:rsidRPr="00DC6F0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</w:t>
      </w:r>
      <w:r w:rsidRPr="00DC6F0E">
        <w:rPr>
          <w:sz w:val="26"/>
          <w:szCs w:val="26"/>
        </w:rPr>
        <w:t>дминистрации</w:t>
      </w:r>
      <w:r w:rsidR="003F00C0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F3B2B" w:rsidRDefault="00FF3B2B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F3B2B" w:rsidRDefault="00FF3B2B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CA2BBA" w:rsidRPr="00B94C1C" w:rsidRDefault="00CA2BBA" w:rsidP="00CA2BBA">
      <w:pPr>
        <w:pStyle w:val="ConsPlusNormal"/>
        <w:ind w:firstLine="4820"/>
        <w:outlineLvl w:val="0"/>
        <w:rPr>
          <w:sz w:val="26"/>
          <w:szCs w:val="26"/>
        </w:rPr>
      </w:pPr>
      <w:r w:rsidRPr="00B94C1C">
        <w:rPr>
          <w:sz w:val="26"/>
          <w:szCs w:val="26"/>
        </w:rPr>
        <w:t>Утвержден</w:t>
      </w:r>
    </w:p>
    <w:p w:rsidR="00CA2BBA" w:rsidRPr="00B94C1C" w:rsidRDefault="001B298B" w:rsidP="00CA2BBA">
      <w:pPr>
        <w:pStyle w:val="ConsPlusNormal"/>
        <w:ind w:firstLine="4820"/>
        <w:rPr>
          <w:sz w:val="26"/>
          <w:szCs w:val="26"/>
        </w:rPr>
      </w:pPr>
      <w:r>
        <w:rPr>
          <w:sz w:val="26"/>
          <w:szCs w:val="26"/>
        </w:rPr>
        <w:t>п</w:t>
      </w:r>
      <w:r w:rsidR="00CA2BBA" w:rsidRPr="00B94C1C">
        <w:rPr>
          <w:sz w:val="26"/>
          <w:szCs w:val="26"/>
        </w:rPr>
        <w:t>остановлением Администрации</w:t>
      </w:r>
    </w:p>
    <w:p w:rsidR="00CA2BBA" w:rsidRPr="00B94C1C" w:rsidRDefault="00CA2BBA" w:rsidP="00CA2BBA">
      <w:pPr>
        <w:pStyle w:val="ConsPlusNormal"/>
        <w:ind w:firstLine="4820"/>
        <w:rPr>
          <w:sz w:val="26"/>
          <w:szCs w:val="26"/>
        </w:rPr>
      </w:pPr>
      <w:r w:rsidRPr="00B94C1C">
        <w:rPr>
          <w:sz w:val="26"/>
          <w:szCs w:val="26"/>
        </w:rPr>
        <w:t>Аскизского района Республики Хакасия</w:t>
      </w:r>
    </w:p>
    <w:p w:rsidR="00CA2BBA" w:rsidRPr="00B94C1C" w:rsidRDefault="00606029" w:rsidP="00CA2BBA">
      <w:pPr>
        <w:pStyle w:val="ConsPlusNormal"/>
        <w:ind w:firstLine="4820"/>
        <w:rPr>
          <w:sz w:val="26"/>
          <w:szCs w:val="26"/>
        </w:rPr>
      </w:pPr>
      <w:r>
        <w:rPr>
          <w:sz w:val="26"/>
          <w:szCs w:val="26"/>
        </w:rPr>
        <w:t>от</w:t>
      </w:r>
      <w:r w:rsidR="00080A12">
        <w:rPr>
          <w:sz w:val="26"/>
          <w:szCs w:val="26"/>
        </w:rPr>
        <w:t xml:space="preserve"> 04.03.</w:t>
      </w:r>
      <w:r w:rsidR="00822E18">
        <w:rPr>
          <w:sz w:val="26"/>
          <w:szCs w:val="26"/>
        </w:rPr>
        <w:t>2021</w:t>
      </w:r>
      <w:r w:rsidR="00CA2BBA">
        <w:rPr>
          <w:sz w:val="26"/>
          <w:szCs w:val="26"/>
        </w:rPr>
        <w:t>г. №</w:t>
      </w:r>
      <w:r w:rsidR="00080A12">
        <w:rPr>
          <w:sz w:val="26"/>
          <w:szCs w:val="26"/>
        </w:rPr>
        <w:t>151-п</w:t>
      </w:r>
    </w:p>
    <w:p w:rsidR="00F60B99" w:rsidRDefault="00F60B99" w:rsidP="00CA2BBA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0D5189" w:rsidRPr="003A1073" w:rsidRDefault="00B50491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A1073">
        <w:rPr>
          <w:rFonts w:eastAsiaTheme="minorHAnsi"/>
          <w:b/>
          <w:sz w:val="26"/>
          <w:szCs w:val="26"/>
          <w:lang w:eastAsia="en-US"/>
        </w:rPr>
        <w:t>О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 xml:space="preserve">тчет о ходе реализации </w:t>
      </w:r>
      <w:r w:rsidR="00144DD6">
        <w:rPr>
          <w:rFonts w:eastAsiaTheme="minorHAnsi"/>
          <w:b/>
          <w:sz w:val="26"/>
          <w:szCs w:val="26"/>
          <w:lang w:eastAsia="en-US"/>
        </w:rPr>
        <w:t>М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>униципальной программы «Повышение эффективности управления общественными (муниципальными)</w:t>
      </w:r>
    </w:p>
    <w:p w:rsidR="00CA2BBA" w:rsidRDefault="000D5189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A1073">
        <w:rPr>
          <w:rFonts w:eastAsiaTheme="minorHAnsi"/>
          <w:b/>
          <w:sz w:val="26"/>
          <w:szCs w:val="26"/>
          <w:lang w:eastAsia="en-US"/>
        </w:rPr>
        <w:t>финансами Аскизского района Республики Хакасия на 2017-2020 года»</w:t>
      </w:r>
    </w:p>
    <w:p w:rsidR="000D5189" w:rsidRPr="003A1073" w:rsidRDefault="00822E18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за 2020</w:t>
      </w:r>
      <w:r w:rsidR="006722E5" w:rsidRPr="003A1073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9B6F3D" w:rsidRPr="003A1073" w:rsidRDefault="009B6F3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901A3" w:rsidRPr="003A1073" w:rsidRDefault="009B6F3D" w:rsidP="005901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>Муниципальная программа «Повышение эффективности управления</w:t>
      </w:r>
      <w:r w:rsidR="005901A3" w:rsidRPr="003A1073">
        <w:rPr>
          <w:rFonts w:eastAsiaTheme="minorHAnsi"/>
          <w:bCs/>
          <w:sz w:val="26"/>
          <w:szCs w:val="26"/>
          <w:lang w:eastAsia="en-US"/>
        </w:rPr>
        <w:t xml:space="preserve"> общественными (муниципальными) </w:t>
      </w:r>
      <w:r w:rsidRPr="003A1073">
        <w:rPr>
          <w:rFonts w:eastAsiaTheme="minorHAnsi"/>
          <w:bCs/>
          <w:sz w:val="26"/>
          <w:szCs w:val="26"/>
          <w:lang w:eastAsia="en-US"/>
        </w:rPr>
        <w:t>финансами Аскизского района Республики Хакасия на 2017-2020 года»</w:t>
      </w:r>
      <w:r w:rsidR="005901A3" w:rsidRPr="003A1073">
        <w:rPr>
          <w:rFonts w:eastAsiaTheme="minorHAnsi"/>
          <w:bCs/>
          <w:sz w:val="26"/>
          <w:szCs w:val="26"/>
          <w:lang w:eastAsia="en-US"/>
        </w:rPr>
        <w:t xml:space="preserve"> утверждена постановлением Администрации Аскизского района</w:t>
      </w:r>
      <w:r w:rsidR="001B298B">
        <w:rPr>
          <w:rFonts w:eastAsiaTheme="minorHAnsi"/>
          <w:bCs/>
          <w:sz w:val="26"/>
          <w:szCs w:val="26"/>
          <w:lang w:eastAsia="en-US"/>
        </w:rPr>
        <w:t xml:space="preserve"> Республики Хакасия</w:t>
      </w:r>
      <w:r w:rsidR="005901A3" w:rsidRPr="003A1073">
        <w:rPr>
          <w:rFonts w:eastAsiaTheme="minorHAnsi"/>
          <w:bCs/>
          <w:sz w:val="26"/>
          <w:szCs w:val="26"/>
          <w:lang w:eastAsia="en-US"/>
        </w:rPr>
        <w:t xml:space="preserve"> от 27.12.2016 года №1297-п</w:t>
      </w:r>
      <w:r w:rsidR="00BB591F">
        <w:rPr>
          <w:rFonts w:eastAsiaTheme="minorHAnsi"/>
          <w:bCs/>
          <w:sz w:val="26"/>
          <w:szCs w:val="26"/>
          <w:lang w:eastAsia="en-US"/>
        </w:rPr>
        <w:t xml:space="preserve"> (с последующими изменениями)</w:t>
      </w:r>
      <w:r w:rsidR="005901A3" w:rsidRPr="003A1073">
        <w:rPr>
          <w:rFonts w:eastAsiaTheme="minorHAnsi"/>
          <w:bCs/>
          <w:sz w:val="26"/>
          <w:szCs w:val="26"/>
          <w:lang w:eastAsia="en-US"/>
        </w:rPr>
        <w:t xml:space="preserve"> (далее-программа).</w:t>
      </w:r>
    </w:p>
    <w:p w:rsidR="0074759B" w:rsidRPr="003A1073" w:rsidRDefault="005901A3" w:rsidP="005901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 xml:space="preserve">Исполнителем и координатором программы является финансовое управление </w:t>
      </w:r>
      <w:r w:rsidR="009B6F3D" w:rsidRPr="003A1073">
        <w:rPr>
          <w:rFonts w:eastAsiaTheme="minorHAnsi"/>
          <w:bCs/>
          <w:sz w:val="26"/>
          <w:szCs w:val="26"/>
          <w:lang w:eastAsia="en-US"/>
        </w:rPr>
        <w:t>администрации Аскизского рай</w:t>
      </w:r>
      <w:r w:rsidR="00CA2BBA">
        <w:rPr>
          <w:rFonts w:eastAsiaTheme="minorHAnsi"/>
          <w:bCs/>
          <w:sz w:val="26"/>
          <w:szCs w:val="26"/>
          <w:lang w:eastAsia="en-US"/>
        </w:rPr>
        <w:t>она</w:t>
      </w:r>
      <w:r w:rsidRPr="003A1073">
        <w:rPr>
          <w:rFonts w:eastAsiaTheme="minorHAnsi"/>
          <w:bCs/>
          <w:sz w:val="26"/>
          <w:szCs w:val="26"/>
          <w:lang w:eastAsia="en-US"/>
        </w:rPr>
        <w:t>, соисполнителем Администрация Аскизского района.</w:t>
      </w:r>
    </w:p>
    <w:p w:rsidR="00D05368" w:rsidRPr="003A1073" w:rsidRDefault="00D05368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>Целью муниципальной программы является совершенствование системы муниципального управления, направленное на повышение эффективности бюджетных расходов, обеспечивающее долгосрочную сбалансированность и устойчивость бюджетной системы муниципального образования Аскизский район.</w:t>
      </w:r>
    </w:p>
    <w:p w:rsidR="00FE381E" w:rsidRPr="003A1073" w:rsidRDefault="00D05368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Для достижения цели муниципальной программы </w:t>
      </w:r>
      <w:r w:rsidR="007E4826">
        <w:rPr>
          <w:sz w:val="26"/>
          <w:szCs w:val="26"/>
        </w:rPr>
        <w:t xml:space="preserve">были </w:t>
      </w:r>
      <w:r w:rsidRPr="003A1073">
        <w:rPr>
          <w:sz w:val="26"/>
          <w:szCs w:val="26"/>
        </w:rPr>
        <w:t>предусмотрены четыре задачи, которые предполагается решить посредством реализации следующих подпрограмм:</w:t>
      </w:r>
    </w:p>
    <w:p w:rsidR="00D05368" w:rsidRPr="003A1073" w:rsidRDefault="00D05368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hyperlink w:anchor="P120" w:history="1">
        <w:r w:rsidRPr="003A1073">
          <w:rPr>
            <w:rStyle w:val="a6"/>
            <w:color w:val="auto"/>
            <w:sz w:val="26"/>
            <w:szCs w:val="26"/>
            <w:u w:val="none"/>
          </w:rPr>
          <w:t>подпрограммы</w:t>
        </w:r>
      </w:hyperlink>
      <w:r w:rsidRPr="003A1073">
        <w:rPr>
          <w:sz w:val="26"/>
          <w:szCs w:val="26"/>
        </w:rPr>
        <w:t xml:space="preserve"> "Создание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район";</w:t>
      </w:r>
    </w:p>
    <w:p w:rsidR="00D05368" w:rsidRPr="003A1073" w:rsidRDefault="00D05368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hyperlink w:anchor="P284" w:history="1">
        <w:r w:rsidRPr="003A1073">
          <w:rPr>
            <w:rStyle w:val="a6"/>
            <w:color w:val="auto"/>
            <w:sz w:val="26"/>
            <w:szCs w:val="26"/>
            <w:u w:val="none"/>
          </w:rPr>
          <w:t>подпрограммы</w:t>
        </w:r>
      </w:hyperlink>
      <w:r w:rsidRPr="003A1073">
        <w:rPr>
          <w:sz w:val="26"/>
          <w:szCs w:val="26"/>
        </w:rPr>
        <w:t xml:space="preserve"> 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район"</w:t>
      </w:r>
      <w:r w:rsidR="00F949FF" w:rsidRPr="003A1073">
        <w:rPr>
          <w:sz w:val="26"/>
          <w:szCs w:val="26"/>
        </w:rPr>
        <w:t>;</w:t>
      </w:r>
    </w:p>
    <w:p w:rsidR="00F949FF" w:rsidRPr="003A1073" w:rsidRDefault="00F949FF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>- подпрограммы "Управление муниципальным долгом муниципального образования Аскизский район;</w:t>
      </w:r>
    </w:p>
    <w:p w:rsidR="00F949FF" w:rsidRPr="003A1073" w:rsidRDefault="00F949FF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>- подпрограммы "Обеспечение реализации муниципальной программы"</w:t>
      </w:r>
    </w:p>
    <w:p w:rsidR="009F4C4B" w:rsidRPr="003A1073" w:rsidRDefault="009F4C4B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67D4F" w:rsidRPr="003A1073" w:rsidRDefault="009F4C4B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В рамках подпрограммы «Создание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 </w:t>
      </w:r>
      <w:r w:rsidR="006722E5" w:rsidRPr="003A1073">
        <w:rPr>
          <w:sz w:val="26"/>
          <w:szCs w:val="26"/>
        </w:rPr>
        <w:t>реализ</w:t>
      </w:r>
      <w:r w:rsidR="00B37DE6">
        <w:rPr>
          <w:sz w:val="26"/>
          <w:szCs w:val="26"/>
        </w:rPr>
        <w:t>овано следующеео</w:t>
      </w:r>
      <w:r w:rsidR="00B37DE6" w:rsidRPr="00B37DE6">
        <w:rPr>
          <w:sz w:val="26"/>
          <w:szCs w:val="26"/>
        </w:rPr>
        <w:t>сновное мероприятие "Обеспечение бюджетного процесса, бюджетного учета и отчетности в муниципальном образовании Аскизский район"</w:t>
      </w:r>
      <w:r w:rsidR="00B37DE6">
        <w:rPr>
          <w:sz w:val="26"/>
          <w:szCs w:val="26"/>
        </w:rPr>
        <w:t xml:space="preserve"> в том числе</w:t>
      </w:r>
      <w:r w:rsidR="00467D4F" w:rsidRPr="003A1073">
        <w:rPr>
          <w:sz w:val="26"/>
          <w:szCs w:val="26"/>
        </w:rPr>
        <w:t>:</w:t>
      </w:r>
    </w:p>
    <w:p w:rsidR="009F4C4B" w:rsidRPr="003A1073" w:rsidRDefault="00467D4F" w:rsidP="00D053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 w:rsidR="005A508B" w:rsidRPr="003A1073">
        <w:rPr>
          <w:sz w:val="26"/>
          <w:szCs w:val="26"/>
        </w:rPr>
        <w:t xml:space="preserve">постановлением Администрации Аскизского района </w:t>
      </w:r>
      <w:r w:rsidR="001B298B">
        <w:rPr>
          <w:sz w:val="26"/>
          <w:szCs w:val="26"/>
        </w:rPr>
        <w:t xml:space="preserve">Республики Хакасия </w:t>
      </w:r>
      <w:r w:rsidR="005A508B" w:rsidRPr="003A1073">
        <w:rPr>
          <w:sz w:val="26"/>
          <w:szCs w:val="26"/>
        </w:rPr>
        <w:t xml:space="preserve">от </w:t>
      </w:r>
      <w:r w:rsidR="00D56862">
        <w:rPr>
          <w:sz w:val="26"/>
          <w:szCs w:val="26"/>
        </w:rPr>
        <w:t>10.07.2020 №438</w:t>
      </w:r>
      <w:r w:rsidR="00D11BC0" w:rsidRPr="003A1073">
        <w:rPr>
          <w:sz w:val="26"/>
          <w:szCs w:val="26"/>
        </w:rPr>
        <w:t>–</w:t>
      </w:r>
      <w:r w:rsidR="00D56862">
        <w:rPr>
          <w:sz w:val="26"/>
          <w:szCs w:val="26"/>
        </w:rPr>
        <w:t>а</w:t>
      </w:r>
      <w:r w:rsidR="00D11BC0" w:rsidRPr="003A1073">
        <w:rPr>
          <w:sz w:val="26"/>
          <w:szCs w:val="26"/>
        </w:rPr>
        <w:t xml:space="preserve">п </w:t>
      </w:r>
      <w:r w:rsidR="005A508B" w:rsidRPr="003A1073">
        <w:rPr>
          <w:sz w:val="26"/>
          <w:szCs w:val="26"/>
        </w:rPr>
        <w:t>утвержден бюджетный прогноз Аскизского района Республики Хакасия до 2030 го</w:t>
      </w:r>
      <w:r w:rsidR="00474940">
        <w:rPr>
          <w:sz w:val="26"/>
          <w:szCs w:val="26"/>
        </w:rPr>
        <w:t>да</w:t>
      </w:r>
      <w:r w:rsidRPr="003A1073">
        <w:rPr>
          <w:sz w:val="26"/>
          <w:szCs w:val="26"/>
        </w:rPr>
        <w:t>;</w:t>
      </w:r>
    </w:p>
    <w:p w:rsidR="00467D4F" w:rsidRPr="003A1073" w:rsidRDefault="00467D4F" w:rsidP="00D05368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 w:rsidRPr="003A1073">
        <w:rPr>
          <w:kern w:val="2"/>
          <w:sz w:val="26"/>
          <w:szCs w:val="26"/>
        </w:rPr>
        <w:t>формирование и испо</w:t>
      </w:r>
      <w:r w:rsidR="00474940">
        <w:rPr>
          <w:kern w:val="2"/>
          <w:sz w:val="26"/>
          <w:szCs w:val="26"/>
        </w:rPr>
        <w:t>лнение районного бюджета в 2020</w:t>
      </w:r>
      <w:r w:rsidRPr="003A1073">
        <w:rPr>
          <w:kern w:val="2"/>
          <w:sz w:val="26"/>
          <w:szCs w:val="26"/>
        </w:rPr>
        <w:t xml:space="preserve"> году проводилось на основе программно-целевых принципов. Доля расходов районного бюджета, формируемых в рамках муниципальных программ, к общему объему расходов местного бю</w:t>
      </w:r>
      <w:r w:rsidR="00474940">
        <w:rPr>
          <w:kern w:val="2"/>
          <w:sz w:val="26"/>
          <w:szCs w:val="26"/>
        </w:rPr>
        <w:t>джета составила в 2020</w:t>
      </w:r>
      <w:r w:rsidR="00BB1029">
        <w:rPr>
          <w:kern w:val="2"/>
          <w:sz w:val="26"/>
          <w:szCs w:val="26"/>
        </w:rPr>
        <w:t xml:space="preserve"> году 87,8</w:t>
      </w:r>
      <w:r w:rsidR="00286506">
        <w:rPr>
          <w:kern w:val="2"/>
          <w:sz w:val="26"/>
          <w:szCs w:val="26"/>
        </w:rPr>
        <w:t xml:space="preserve"> %</w:t>
      </w:r>
      <w:r w:rsidR="00DF7BE3" w:rsidRPr="003A1073">
        <w:rPr>
          <w:kern w:val="2"/>
          <w:sz w:val="26"/>
          <w:szCs w:val="26"/>
        </w:rPr>
        <w:t>;</w:t>
      </w:r>
    </w:p>
    <w:p w:rsidR="00DF7BE3" w:rsidRPr="005A12EE" w:rsidRDefault="00DF7BE3" w:rsidP="00D05368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</w:rPr>
      </w:pPr>
      <w:r w:rsidRPr="00410018">
        <w:rPr>
          <w:kern w:val="2"/>
          <w:sz w:val="26"/>
          <w:szCs w:val="26"/>
        </w:rPr>
        <w:t xml:space="preserve">- в рамках полномочий по внутреннему </w:t>
      </w:r>
      <w:r w:rsidR="00D56862" w:rsidRPr="00410018">
        <w:rPr>
          <w:kern w:val="2"/>
          <w:sz w:val="26"/>
          <w:szCs w:val="26"/>
        </w:rPr>
        <w:t xml:space="preserve">муниципальному </w:t>
      </w:r>
      <w:r w:rsidRPr="00410018">
        <w:rPr>
          <w:kern w:val="2"/>
          <w:sz w:val="26"/>
          <w:szCs w:val="26"/>
        </w:rPr>
        <w:t xml:space="preserve">финансовому контролю </w:t>
      </w:r>
      <w:r w:rsidR="00D56862" w:rsidRPr="00410018">
        <w:rPr>
          <w:kern w:val="2"/>
          <w:sz w:val="26"/>
          <w:szCs w:val="26"/>
        </w:rPr>
        <w:t>в 2020</w:t>
      </w:r>
      <w:r w:rsidR="00A32C53" w:rsidRPr="00410018">
        <w:rPr>
          <w:kern w:val="2"/>
          <w:sz w:val="26"/>
          <w:szCs w:val="26"/>
        </w:rPr>
        <w:t xml:space="preserve"> году </w:t>
      </w:r>
      <w:r w:rsidR="00690A9F" w:rsidRPr="00410018">
        <w:rPr>
          <w:kern w:val="2"/>
          <w:sz w:val="26"/>
          <w:szCs w:val="26"/>
        </w:rPr>
        <w:t xml:space="preserve">проведено </w:t>
      </w:r>
      <w:r w:rsidR="00410018" w:rsidRPr="00410018">
        <w:rPr>
          <w:kern w:val="2"/>
          <w:sz w:val="26"/>
          <w:szCs w:val="26"/>
        </w:rPr>
        <w:t>7</w:t>
      </w:r>
      <w:r w:rsidR="00690A9F" w:rsidRPr="00410018">
        <w:rPr>
          <w:kern w:val="2"/>
          <w:sz w:val="26"/>
          <w:szCs w:val="26"/>
        </w:rPr>
        <w:t xml:space="preserve"> проверок, </w:t>
      </w:r>
      <w:r w:rsidR="007E2CED" w:rsidRPr="00410018">
        <w:rPr>
          <w:kern w:val="2"/>
          <w:sz w:val="26"/>
          <w:szCs w:val="26"/>
        </w:rPr>
        <w:t>объем проверенных бюд</w:t>
      </w:r>
      <w:r w:rsidR="005A12EE" w:rsidRPr="00410018">
        <w:rPr>
          <w:kern w:val="2"/>
          <w:sz w:val="26"/>
          <w:szCs w:val="26"/>
        </w:rPr>
        <w:t xml:space="preserve">жетных средств составляет </w:t>
      </w:r>
      <w:r w:rsidR="00410018" w:rsidRPr="00410018">
        <w:rPr>
          <w:kern w:val="2"/>
          <w:sz w:val="26"/>
          <w:szCs w:val="26"/>
        </w:rPr>
        <w:t>1050723,8</w:t>
      </w:r>
      <w:r w:rsidR="007E2CED" w:rsidRPr="00410018">
        <w:rPr>
          <w:kern w:val="2"/>
          <w:sz w:val="26"/>
          <w:szCs w:val="26"/>
        </w:rPr>
        <w:t xml:space="preserve"> тыс. рублей, по результатам контрольных мероприятий выявлено финансовых</w:t>
      </w:r>
      <w:r w:rsidR="005A12EE" w:rsidRPr="00410018">
        <w:rPr>
          <w:kern w:val="2"/>
          <w:sz w:val="26"/>
          <w:szCs w:val="26"/>
        </w:rPr>
        <w:t xml:space="preserve"> нарушений на общую сумму </w:t>
      </w:r>
      <w:r w:rsidR="00410018" w:rsidRPr="00410018">
        <w:rPr>
          <w:kern w:val="2"/>
          <w:sz w:val="26"/>
          <w:szCs w:val="26"/>
        </w:rPr>
        <w:t>240829,3</w:t>
      </w:r>
      <w:r w:rsidR="007E2CED" w:rsidRPr="00410018">
        <w:rPr>
          <w:kern w:val="2"/>
          <w:sz w:val="26"/>
          <w:szCs w:val="26"/>
        </w:rPr>
        <w:t xml:space="preserve"> тыс. рублей;</w:t>
      </w:r>
    </w:p>
    <w:p w:rsidR="007E2CED" w:rsidRPr="005A12EE" w:rsidRDefault="007E2CED" w:rsidP="007E2CE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kern w:val="2"/>
          <w:sz w:val="26"/>
          <w:szCs w:val="26"/>
        </w:rPr>
        <w:t xml:space="preserve">- в целях </w:t>
      </w:r>
      <w:r w:rsidRPr="005A12EE">
        <w:rPr>
          <w:sz w:val="26"/>
          <w:szCs w:val="26"/>
        </w:rPr>
        <w:t>повышени</w:t>
      </w:r>
      <w:r w:rsidR="00144DD6" w:rsidRPr="005A12EE">
        <w:rPr>
          <w:sz w:val="26"/>
          <w:szCs w:val="26"/>
        </w:rPr>
        <w:t>я</w:t>
      </w:r>
      <w:r w:rsidRPr="005A12EE">
        <w:rPr>
          <w:sz w:val="26"/>
          <w:szCs w:val="26"/>
        </w:rPr>
        <w:t xml:space="preserve"> профессионального мастерства и качества работы представителей бухгалтерской профессии проведен</w:t>
      </w:r>
      <w:r w:rsidR="005A12EE" w:rsidRPr="005A12EE">
        <w:rPr>
          <w:sz w:val="26"/>
          <w:szCs w:val="26"/>
        </w:rPr>
        <w:t>ы</w:t>
      </w:r>
      <w:r w:rsidRPr="005A12EE">
        <w:rPr>
          <w:sz w:val="26"/>
          <w:szCs w:val="26"/>
        </w:rPr>
        <w:t xml:space="preserve"> конкурс</w:t>
      </w:r>
      <w:r w:rsidR="005A12EE" w:rsidRPr="005A12EE">
        <w:rPr>
          <w:sz w:val="26"/>
          <w:szCs w:val="26"/>
        </w:rPr>
        <w:t xml:space="preserve">ы«Лучшая бухгалтерия бюджетной сферы Аскизского района» и </w:t>
      </w:r>
      <w:r w:rsidRPr="005A12EE">
        <w:rPr>
          <w:sz w:val="26"/>
          <w:szCs w:val="26"/>
        </w:rPr>
        <w:t>«Лучший бухгалтер бюджет</w:t>
      </w:r>
      <w:r w:rsidR="00BB1029">
        <w:rPr>
          <w:sz w:val="26"/>
          <w:szCs w:val="26"/>
        </w:rPr>
        <w:t>ной сферы Аскизского района 2020</w:t>
      </w:r>
      <w:r w:rsidRPr="005A12EE">
        <w:rPr>
          <w:sz w:val="26"/>
          <w:szCs w:val="26"/>
        </w:rPr>
        <w:t xml:space="preserve"> года», финансиро</w:t>
      </w:r>
      <w:r w:rsidR="005A12EE" w:rsidRPr="005A12EE">
        <w:rPr>
          <w:sz w:val="26"/>
          <w:szCs w:val="26"/>
        </w:rPr>
        <w:t>в</w:t>
      </w:r>
      <w:r w:rsidR="00566B45">
        <w:rPr>
          <w:sz w:val="26"/>
          <w:szCs w:val="26"/>
        </w:rPr>
        <w:t>ание мероприятий составило 139,6</w:t>
      </w:r>
      <w:r w:rsidRPr="005A12EE">
        <w:rPr>
          <w:sz w:val="26"/>
          <w:szCs w:val="26"/>
        </w:rPr>
        <w:t xml:space="preserve"> тыс. ру</w:t>
      </w:r>
      <w:r w:rsidR="00566B45">
        <w:rPr>
          <w:sz w:val="26"/>
          <w:szCs w:val="26"/>
        </w:rPr>
        <w:t xml:space="preserve">блей при плане 140,0 </w:t>
      </w:r>
      <w:r w:rsidR="00A32C53" w:rsidRPr="005A12EE">
        <w:rPr>
          <w:sz w:val="26"/>
          <w:szCs w:val="26"/>
        </w:rPr>
        <w:t>тыс. рублей,</w:t>
      </w:r>
    </w:p>
    <w:p w:rsidR="00A32C53" w:rsidRPr="005A12EE" w:rsidRDefault="00606029" w:rsidP="007E2CE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течение 2</w:t>
      </w:r>
      <w:r w:rsidR="00BB1029">
        <w:rPr>
          <w:sz w:val="26"/>
          <w:szCs w:val="26"/>
        </w:rPr>
        <w:t>020</w:t>
      </w:r>
      <w:r w:rsidR="00A32C53" w:rsidRPr="005A12EE">
        <w:rPr>
          <w:sz w:val="26"/>
          <w:szCs w:val="26"/>
        </w:rPr>
        <w:t xml:space="preserve"> года вносились изменения в нормативн</w:t>
      </w:r>
      <w:r w:rsidR="00144DD6" w:rsidRPr="005A12EE">
        <w:rPr>
          <w:sz w:val="26"/>
          <w:szCs w:val="26"/>
        </w:rPr>
        <w:t xml:space="preserve">ые </w:t>
      </w:r>
      <w:r w:rsidR="00A32C53" w:rsidRPr="005A12EE">
        <w:rPr>
          <w:sz w:val="26"/>
          <w:szCs w:val="26"/>
        </w:rPr>
        <w:t>правовые акты регулирующие</w:t>
      </w:r>
      <w:r w:rsidR="00D250D4">
        <w:rPr>
          <w:sz w:val="26"/>
          <w:szCs w:val="26"/>
        </w:rPr>
        <w:t xml:space="preserve"> финансово-</w:t>
      </w:r>
      <w:r w:rsidR="00B25DAB" w:rsidRPr="005A12EE">
        <w:rPr>
          <w:sz w:val="26"/>
          <w:szCs w:val="26"/>
        </w:rPr>
        <w:t>бюджетную сферу;</w:t>
      </w:r>
    </w:p>
    <w:p w:rsidR="00A32C53" w:rsidRPr="005A12EE" w:rsidRDefault="00D53B16" w:rsidP="007E2CE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рамках методологического руководства в области финансово-бюджетного планирования осуществлялось консультирование главных распорядителей средств бюджета муниципально</w:t>
      </w:r>
      <w:r w:rsidR="00327203">
        <w:rPr>
          <w:sz w:val="26"/>
          <w:szCs w:val="26"/>
        </w:rPr>
        <w:t xml:space="preserve">го образования Аскизский район </w:t>
      </w:r>
      <w:r w:rsidRPr="005A12EE">
        <w:rPr>
          <w:sz w:val="26"/>
          <w:szCs w:val="26"/>
        </w:rPr>
        <w:t xml:space="preserve">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полномочиям, правильности применения кодов </w:t>
      </w:r>
      <w:hyperlink r:id="rId7" w:tooltip="Бюджетная классификация" w:history="1">
        <w:r w:rsidRPr="005A12EE">
          <w:rPr>
            <w:sz w:val="26"/>
            <w:szCs w:val="26"/>
          </w:rPr>
          <w:t>бюджетной классификации</w:t>
        </w:r>
      </w:hyperlink>
      <w:r w:rsidRPr="005A12EE">
        <w:rPr>
          <w:sz w:val="26"/>
          <w:szCs w:val="26"/>
        </w:rPr>
        <w:t xml:space="preserve">, составления расчетов и обоснований доходов, расходов </w:t>
      </w:r>
      <w:r w:rsidR="00104769" w:rsidRPr="005A12EE">
        <w:rPr>
          <w:sz w:val="26"/>
          <w:szCs w:val="26"/>
        </w:rPr>
        <w:t xml:space="preserve">районного бюджета. </w:t>
      </w:r>
    </w:p>
    <w:p w:rsidR="007E2CED" w:rsidRPr="005A12EE" w:rsidRDefault="00D53B16" w:rsidP="007E2CE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В рамках подпрограммы 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район"</w:t>
      </w:r>
      <w:r w:rsidR="00224CFB">
        <w:rPr>
          <w:sz w:val="26"/>
          <w:szCs w:val="26"/>
        </w:rPr>
        <w:t xml:space="preserve">реализовано следующее </w:t>
      </w:r>
      <w:r w:rsidR="00B3265C">
        <w:rPr>
          <w:sz w:val="26"/>
          <w:szCs w:val="26"/>
        </w:rPr>
        <w:t>о</w:t>
      </w:r>
      <w:r w:rsidR="00B3265C" w:rsidRPr="00B3265C">
        <w:rPr>
          <w:sz w:val="26"/>
          <w:szCs w:val="26"/>
        </w:rPr>
        <w:t xml:space="preserve">сновное </w:t>
      </w:r>
      <w:hyperlink w:anchor="P737" w:history="1">
        <w:r w:rsidR="00B3265C" w:rsidRPr="00B3265C">
          <w:rPr>
            <w:color w:val="0000FF"/>
            <w:sz w:val="26"/>
            <w:szCs w:val="26"/>
          </w:rPr>
          <w:t xml:space="preserve">мероприятие </w:t>
        </w:r>
      </w:hyperlink>
      <w:r w:rsidR="00B3265C" w:rsidRPr="00B3265C">
        <w:rPr>
          <w:sz w:val="26"/>
          <w:szCs w:val="26"/>
        </w:rPr>
        <w:t>"Выравнивание бюджетной обеспеченности и обеспечение сбалансированности бюджетов муниципальных образований Аскизского района"</w:t>
      </w:r>
      <w:r w:rsidR="00224CFB">
        <w:rPr>
          <w:sz w:val="26"/>
          <w:szCs w:val="26"/>
        </w:rPr>
        <w:t>в том числе</w:t>
      </w:r>
      <w:r w:rsidRPr="005A12EE">
        <w:rPr>
          <w:sz w:val="26"/>
          <w:szCs w:val="26"/>
        </w:rPr>
        <w:t>:</w:t>
      </w:r>
    </w:p>
    <w:p w:rsidR="00D53B16" w:rsidRPr="005A12EE" w:rsidRDefault="00104769" w:rsidP="007E2CE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 xml:space="preserve">- </w:t>
      </w:r>
      <w:r w:rsidR="00793814" w:rsidRPr="005A12EE">
        <w:rPr>
          <w:sz w:val="26"/>
          <w:szCs w:val="26"/>
        </w:rPr>
        <w:t xml:space="preserve">бюджетам поселений </w:t>
      </w:r>
      <w:r w:rsidR="00E467F8" w:rsidRPr="005A12EE">
        <w:rPr>
          <w:sz w:val="26"/>
          <w:szCs w:val="26"/>
        </w:rPr>
        <w:t xml:space="preserve">предоставлены дотации на выравнивание бюджетной обеспеченности </w:t>
      </w:r>
      <w:r w:rsidR="00793814" w:rsidRPr="005A12EE">
        <w:rPr>
          <w:sz w:val="26"/>
          <w:szCs w:val="26"/>
        </w:rPr>
        <w:t xml:space="preserve">в сумме </w:t>
      </w:r>
      <w:r w:rsidR="00566B45">
        <w:rPr>
          <w:sz w:val="26"/>
          <w:szCs w:val="26"/>
        </w:rPr>
        <w:t>88298,0</w:t>
      </w:r>
      <w:r w:rsidR="00606029" w:rsidRPr="005A12EE">
        <w:rPr>
          <w:sz w:val="26"/>
          <w:szCs w:val="26"/>
        </w:rPr>
        <w:t xml:space="preserve"> тыс. рублей при </w:t>
      </w:r>
      <w:r w:rsidR="00566B45">
        <w:rPr>
          <w:sz w:val="26"/>
          <w:szCs w:val="26"/>
        </w:rPr>
        <w:t>плане 88298,0</w:t>
      </w:r>
      <w:r w:rsidR="00093FE4" w:rsidRPr="005A12EE">
        <w:rPr>
          <w:sz w:val="26"/>
          <w:szCs w:val="26"/>
        </w:rPr>
        <w:t xml:space="preserve"> тыс. рублей, или 100%, так же предоставлены дотации на поддержку мер по обеспечению сбалансирова</w:t>
      </w:r>
      <w:r w:rsidR="00566B45">
        <w:rPr>
          <w:sz w:val="26"/>
          <w:szCs w:val="26"/>
        </w:rPr>
        <w:t>нности бюджетов в сумме 500,0 тыс. рублей при плане 500,0</w:t>
      </w:r>
      <w:r w:rsidR="00093FE4" w:rsidRPr="005A12EE">
        <w:rPr>
          <w:sz w:val="26"/>
          <w:szCs w:val="26"/>
        </w:rPr>
        <w:t xml:space="preserve"> тыс. рублей, или 100%.</w:t>
      </w:r>
    </w:p>
    <w:p w:rsidR="00093FE4" w:rsidRPr="00224CFB" w:rsidRDefault="00093FE4" w:rsidP="007E2CED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rStyle w:val="a6"/>
          <w:rFonts w:eastAsiaTheme="minorHAnsi"/>
          <w:bCs/>
          <w:color w:val="auto"/>
          <w:sz w:val="26"/>
          <w:szCs w:val="26"/>
          <w:u w:val="none"/>
          <w:lang w:eastAsia="en-US"/>
        </w:rPr>
        <w:t xml:space="preserve">В рамках </w:t>
      </w:r>
      <w:hyperlink w:anchor="P378" w:history="1">
        <w:r w:rsidRPr="005A12EE">
          <w:rPr>
            <w:rStyle w:val="a6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 xml:space="preserve">подпрограммы </w:t>
        </w:r>
      </w:hyperlink>
      <w:r w:rsidRPr="005A12EE">
        <w:rPr>
          <w:rFonts w:eastAsiaTheme="minorHAnsi"/>
          <w:bCs/>
          <w:sz w:val="26"/>
          <w:szCs w:val="26"/>
          <w:lang w:eastAsia="en-US"/>
        </w:rPr>
        <w:t>"Управление муниципальным долгом муниципального образова</w:t>
      </w:r>
      <w:r w:rsidR="00224CFB">
        <w:rPr>
          <w:rFonts w:eastAsiaTheme="minorHAnsi"/>
          <w:bCs/>
          <w:sz w:val="26"/>
          <w:szCs w:val="26"/>
          <w:lang w:eastAsia="en-US"/>
        </w:rPr>
        <w:t>ния Аскизский район» реализовано следующе</w:t>
      </w:r>
      <w:r w:rsidRPr="005A12EE">
        <w:rPr>
          <w:rFonts w:eastAsiaTheme="minorHAnsi"/>
          <w:bCs/>
          <w:sz w:val="26"/>
          <w:szCs w:val="26"/>
          <w:lang w:eastAsia="en-US"/>
        </w:rPr>
        <w:t xml:space="preserve">е </w:t>
      </w:r>
      <w:r w:rsidR="00224CFB">
        <w:rPr>
          <w:rFonts w:eastAsiaTheme="minorHAnsi"/>
          <w:bCs/>
          <w:sz w:val="26"/>
          <w:szCs w:val="26"/>
          <w:lang w:eastAsia="en-US"/>
        </w:rPr>
        <w:t xml:space="preserve">основное мероприятие </w:t>
      </w:r>
      <w:r w:rsidR="00224CFB" w:rsidRPr="00224CFB">
        <w:rPr>
          <w:sz w:val="26"/>
          <w:szCs w:val="26"/>
        </w:rPr>
        <w:t>"Своевременное исполнение долговых обязательств"</w:t>
      </w:r>
      <w:r w:rsidR="00224CFB">
        <w:rPr>
          <w:sz w:val="26"/>
          <w:szCs w:val="26"/>
        </w:rPr>
        <w:t xml:space="preserve"> в том числе:</w:t>
      </w:r>
    </w:p>
    <w:p w:rsidR="00224CFB" w:rsidRDefault="00093FE4" w:rsidP="007E2CE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5A12EE" w:rsidRPr="005A12EE">
        <w:rPr>
          <w:sz w:val="26"/>
          <w:szCs w:val="26"/>
        </w:rPr>
        <w:t>М</w:t>
      </w:r>
      <w:r w:rsidR="00566B45">
        <w:rPr>
          <w:sz w:val="26"/>
          <w:szCs w:val="26"/>
        </w:rPr>
        <w:t>униципальный долг на 01.01.2020</w:t>
      </w:r>
      <w:r w:rsidR="005A12EE" w:rsidRPr="005A12EE">
        <w:rPr>
          <w:sz w:val="26"/>
          <w:szCs w:val="26"/>
        </w:rPr>
        <w:t>года составлял 185</w:t>
      </w:r>
      <w:r w:rsidR="00566B45">
        <w:rPr>
          <w:sz w:val="26"/>
          <w:szCs w:val="26"/>
        </w:rPr>
        <w:t>570,3 тыс. рублей, на 01.01.2021</w:t>
      </w:r>
      <w:r w:rsidR="005A12EE" w:rsidRPr="005A12EE">
        <w:rPr>
          <w:sz w:val="26"/>
          <w:szCs w:val="26"/>
        </w:rPr>
        <w:t xml:space="preserve"> года так же составил 185570,3 тыс. рублей.</w:t>
      </w:r>
    </w:p>
    <w:p w:rsidR="00093FE4" w:rsidRPr="005A12EE" w:rsidRDefault="00224CFB" w:rsidP="007E2CE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7AB4" w:rsidRPr="005A12EE">
        <w:rPr>
          <w:sz w:val="26"/>
          <w:szCs w:val="26"/>
        </w:rPr>
        <w:t>Просроченная задолженност</w:t>
      </w:r>
      <w:r w:rsidR="00144DD6" w:rsidRPr="005A12EE">
        <w:rPr>
          <w:sz w:val="26"/>
          <w:szCs w:val="26"/>
        </w:rPr>
        <w:t>ь</w:t>
      </w:r>
      <w:r w:rsidR="004F7AB4" w:rsidRPr="005A12EE">
        <w:rPr>
          <w:sz w:val="26"/>
          <w:szCs w:val="26"/>
        </w:rPr>
        <w:t xml:space="preserve"> по долговым обязательствам муниципального образован</w:t>
      </w:r>
      <w:r>
        <w:rPr>
          <w:sz w:val="26"/>
          <w:szCs w:val="26"/>
        </w:rPr>
        <w:t>ия Аскизский район на 01.01.202</w:t>
      </w:r>
      <w:r w:rsidR="00566B45">
        <w:rPr>
          <w:sz w:val="26"/>
          <w:szCs w:val="26"/>
        </w:rPr>
        <w:t>1</w:t>
      </w:r>
      <w:r w:rsidR="004F7AB4" w:rsidRPr="005A12EE">
        <w:rPr>
          <w:sz w:val="26"/>
          <w:szCs w:val="26"/>
        </w:rPr>
        <w:t>года отсутствует.</w:t>
      </w:r>
    </w:p>
    <w:p w:rsidR="004F7AB4" w:rsidRPr="003A1073" w:rsidRDefault="004F7AB4" w:rsidP="007E2CED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sz w:val="26"/>
          <w:szCs w:val="26"/>
        </w:rPr>
        <w:t xml:space="preserve">В рамках подпрограммы </w:t>
      </w:r>
      <w:r w:rsidRPr="005A12EE">
        <w:rPr>
          <w:rFonts w:eastAsiaTheme="minorHAnsi"/>
          <w:bCs/>
          <w:sz w:val="26"/>
          <w:szCs w:val="26"/>
          <w:lang w:eastAsia="en-US"/>
        </w:rPr>
        <w:t xml:space="preserve">«Обеспечение реализации муниципальной программы» </w:t>
      </w:r>
      <w:r w:rsidR="003A1073" w:rsidRPr="005A12EE">
        <w:rPr>
          <w:rFonts w:eastAsiaTheme="minorHAnsi"/>
          <w:bCs/>
          <w:sz w:val="26"/>
          <w:szCs w:val="26"/>
          <w:lang w:eastAsia="en-US"/>
        </w:rPr>
        <w:t>произведены расходы на содержание аппарата финансового управления администрации Аскизского района.</w:t>
      </w:r>
    </w:p>
    <w:p w:rsidR="003A1073" w:rsidRPr="003A1073" w:rsidRDefault="003A1073" w:rsidP="00CA2BBA">
      <w:pPr>
        <w:suppressAutoHyphens/>
        <w:autoSpaceDE w:val="0"/>
        <w:autoSpaceDN w:val="0"/>
        <w:adjustRightInd w:val="0"/>
        <w:ind w:right="-108"/>
        <w:jc w:val="both"/>
        <w:rPr>
          <w:kern w:val="2"/>
          <w:sz w:val="26"/>
          <w:szCs w:val="26"/>
        </w:rPr>
      </w:pPr>
    </w:p>
    <w:p w:rsidR="00F60B99" w:rsidRPr="00F60B99" w:rsidRDefault="003A1073" w:rsidP="00F60B9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60B99">
        <w:rPr>
          <w:b/>
          <w:sz w:val="26"/>
          <w:szCs w:val="26"/>
        </w:rPr>
        <w:t xml:space="preserve">Отчет </w:t>
      </w:r>
      <w:r w:rsidR="00F60B99" w:rsidRPr="00F60B99">
        <w:rPr>
          <w:b/>
          <w:sz w:val="26"/>
          <w:szCs w:val="26"/>
        </w:rPr>
        <w:t xml:space="preserve">об оценке эффективности реализации </w:t>
      </w:r>
      <w:r w:rsidR="00144DD6">
        <w:rPr>
          <w:b/>
          <w:sz w:val="26"/>
          <w:szCs w:val="26"/>
        </w:rPr>
        <w:t>М</w:t>
      </w:r>
      <w:r w:rsidR="00F60B99" w:rsidRPr="00F60B99">
        <w:rPr>
          <w:rFonts w:eastAsiaTheme="minorHAnsi"/>
          <w:b/>
          <w:sz w:val="26"/>
          <w:szCs w:val="26"/>
          <w:lang w:eastAsia="en-US"/>
        </w:rPr>
        <w:t>униципальной программы «Повышение эффективности управления общественными (муниципальными)</w:t>
      </w:r>
    </w:p>
    <w:p w:rsidR="003A1073" w:rsidRPr="00F60B99" w:rsidRDefault="00F60B99" w:rsidP="00F60B9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60B99">
        <w:rPr>
          <w:rFonts w:eastAsiaTheme="minorHAnsi"/>
          <w:b/>
          <w:sz w:val="26"/>
          <w:szCs w:val="26"/>
          <w:lang w:eastAsia="en-US"/>
        </w:rPr>
        <w:t>финансами Аскизского района Республики Хакасия н</w:t>
      </w:r>
      <w:r w:rsidR="006C266B">
        <w:rPr>
          <w:rFonts w:eastAsiaTheme="minorHAnsi"/>
          <w:b/>
          <w:sz w:val="26"/>
          <w:szCs w:val="26"/>
          <w:lang w:eastAsia="en-US"/>
        </w:rPr>
        <w:t>а 2017-2020 года» по итогам 2020</w:t>
      </w:r>
      <w:r w:rsidRPr="00F60B99">
        <w:rPr>
          <w:rFonts w:eastAsiaTheme="minorHAnsi"/>
          <w:b/>
          <w:sz w:val="26"/>
          <w:szCs w:val="26"/>
          <w:lang w:eastAsia="en-US"/>
        </w:rPr>
        <w:t xml:space="preserve"> года</w:t>
      </w:r>
    </w:p>
    <w:p w:rsidR="00086AFD" w:rsidRPr="00660E6A" w:rsidRDefault="00086AFD" w:rsidP="009B6F3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bookmarkStart w:id="1" w:name="Par734"/>
      <w:bookmarkEnd w:id="1"/>
    </w:p>
    <w:tbl>
      <w:tblPr>
        <w:tblW w:w="515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97"/>
        <w:gridCol w:w="850"/>
        <w:gridCol w:w="1726"/>
        <w:gridCol w:w="1294"/>
        <w:gridCol w:w="1579"/>
        <w:gridCol w:w="1726"/>
      </w:tblGrid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3784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3784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3784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Фактическое значение показателя за год предшествующему отчетному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3784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Плановое значение показателя на 2020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3784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Фактическое значение показателей за 2020 год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3784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378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Причины отклонений фактических значений показателей от плановых</w:t>
            </w:r>
          </w:p>
        </w:tc>
      </w:tr>
      <w:tr w:rsidR="00F372F9" w:rsidRPr="001B19A5" w:rsidTr="00004E67">
        <w:trPr>
          <w:trHeight w:val="68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845" w:rsidRPr="001B19A5" w:rsidRDefault="00137845" w:rsidP="001378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D374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845" w:rsidRPr="001B19A5" w:rsidRDefault="00137845" w:rsidP="003E71DC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1D513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объемы финансирования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3E7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845" w:rsidRPr="001B19A5" w:rsidRDefault="00137845" w:rsidP="00F372F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92 990,7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F37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99 827,8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F37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99 563,30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F37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AF5BC2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hyperlink w:anchor="P120" w:history="1">
              <w:r w:rsidR="00137845" w:rsidRPr="001B19A5">
                <w:rPr>
                  <w:color w:val="0000FF"/>
                  <w:sz w:val="22"/>
                  <w:szCs w:val="22"/>
                </w:rPr>
                <w:t>Подпрограмма</w:t>
              </w:r>
            </w:hyperlink>
            <w:r w:rsidR="00137845" w:rsidRPr="001B19A5">
              <w:rPr>
                <w:sz w:val="22"/>
                <w:szCs w:val="22"/>
              </w:rPr>
              <w:t xml:space="preserve"> "Создание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объемы финансирования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107,6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1326,6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1326,1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Показатель 1 Наличие долгосрочного бюджетного прогноза муниципального образования Аскизский район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F372F9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</w:t>
            </w:r>
            <w:r w:rsidR="00137845"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2 Наличие нормативного правового акта, устанавливающего порядок формирования долгосрочного бюджетного прогноза муниципального образования Аскизский район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  <w:r w:rsidRPr="001B19A5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/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3 Удельный вес расходов бюджета муниципального образования Аскизский район, формируемых в рамках муниципальных программ, в общем объеме расходов бюджета муниципального образования Аскизский район в отчетном финансовом году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86,3%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B73CCF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≥90</w:t>
            </w:r>
            <w:r w:rsidR="00137845"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F372F9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004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Доля непрограммных расходов увеличилась в связи увеличением</w:t>
            </w:r>
            <w:r w:rsidR="00004E6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предоставления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межбюджетных</w:t>
            </w:r>
            <w:r w:rsidR="00004E6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трансфертов из республиканского бюджета РХпо непрограммным мероприятиям 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4 Доля расходов районного бюджета, направленных на формирование Резервного фонда, в общем объеме налоговых и неналоговых доходов районного бюджета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0,15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≤5%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BE772D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0,4%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5 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6 Своевременное и качественное формирование информационного ресурса "Бюджет для граждан,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  <w:r w:rsidRPr="001B19A5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/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AF5BC2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hyperlink w:anchor="P284" w:history="1">
              <w:r w:rsidR="00137845" w:rsidRPr="001B19A5">
                <w:rPr>
                  <w:color w:val="0000FF"/>
                  <w:sz w:val="22"/>
                  <w:szCs w:val="22"/>
                </w:rPr>
                <w:t>Подпрограмма</w:t>
              </w:r>
            </w:hyperlink>
            <w:r w:rsidR="00137845" w:rsidRPr="001B19A5">
              <w:rPr>
                <w:sz w:val="22"/>
                <w:szCs w:val="22"/>
              </w:rPr>
              <w:t xml:space="preserve"> 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9E6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объемы финансирования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84 372,0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88 798,0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88 798,0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1 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  <w:r w:rsidRPr="001B19A5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/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Показатель 2 Максимальный расчетный уровень разрыва бюджетной обеспеченности между наиболее и наименее обеспеченными поселениями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раз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B73CCF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CD5DE3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BE75ED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Размер налоговой базы наименее обеспеченных поселений в ходе реализации программы оставался на уровне 2017 года, так в свою очередь налоговая база наиболее обеспеченного поселения увеличилась в разы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 связи с этим плановое значение не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AF5BC2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hyperlink w:anchor="P378" w:history="1">
              <w:r w:rsidR="00137845" w:rsidRPr="001B19A5">
                <w:rPr>
                  <w:rStyle w:val="a6"/>
                  <w:rFonts w:eastAsiaTheme="minorHAnsi"/>
                  <w:bCs/>
                  <w:sz w:val="22"/>
                  <w:szCs w:val="22"/>
                  <w:lang w:eastAsia="en-US"/>
                </w:rPr>
                <w:t xml:space="preserve">Подпрограмма </w:t>
              </w:r>
            </w:hyperlink>
            <w:r w:rsidR="00137845"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"Управление муниципальным долгом муниципального образования Аскизский район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объемы финансирования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185,0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184,2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1 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182,5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D4798C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≤10</w:t>
            </w:r>
            <w:r w:rsidR="00137845"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B73CCF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193,7%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Допустимое превышение согласно Бюджетного Кодекса РФ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Показатель 2 </w:t>
            </w:r>
            <w:r w:rsidRPr="001B19A5">
              <w:rPr>
                <w:color w:val="000000"/>
                <w:sz w:val="22"/>
                <w:szCs w:val="22"/>
              </w:rPr>
              <w:t>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8,1%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color w:val="000000"/>
                <w:sz w:val="22"/>
                <w:szCs w:val="22"/>
              </w:rPr>
              <w:t>≤30%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B73CCF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31,0%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004E67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3 Доля просроченной задолженности по долговым обязательствам муниципального образования Аскизский район Республики Хакасия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19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4 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район, при каждом случае внесения информации (до 5 рабочих дней)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  <w:r w:rsidRPr="001B19A5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/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F13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19A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 5 Достоверность информации о долговых обязательствах муниципального образования Аскизский район, переданной в Министерство финансов Республики Хакасия (соблюдение части 6 статьи 121 Бюджетного кодекса Российской Федерации)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  <w:r w:rsidRPr="001B19A5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/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1B19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19A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Style w:val="a6"/>
                <w:rFonts w:eastAsiaTheme="minorHAnsi"/>
                <w:bCs/>
                <w:sz w:val="22"/>
                <w:szCs w:val="22"/>
                <w:lang w:eastAsia="en-US"/>
              </w:rPr>
              <w:t>Подпрограмма</w:t>
            </w: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"Обеспечение реализации муниципальной программы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65567">
              <w:rPr>
                <w:bCs/>
                <w:color w:val="000000"/>
                <w:sz w:val="22"/>
                <w:szCs w:val="22"/>
              </w:rPr>
              <w:t>объемы финансирования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8321,1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9518,2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Default="00137845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9255,0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B54653" w:rsidP="00B546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4653">
              <w:rPr>
                <w:sz w:val="20"/>
                <w:szCs w:val="20"/>
              </w:rPr>
              <w:t>Процент исполнения обусловлен тем, что выплата заработной платы за декабрь отчетного года производится в январе очередного финансового года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bCs/>
                <w:color w:val="000000"/>
                <w:sz w:val="22"/>
                <w:szCs w:val="22"/>
              </w:rPr>
              <w:t xml:space="preserve">Показатель 1 </w:t>
            </w:r>
            <w:r w:rsidRPr="001B19A5">
              <w:rPr>
                <w:color w:val="000000"/>
                <w:sz w:val="22"/>
                <w:szCs w:val="22"/>
              </w:rPr>
              <w:t>Доля выполненных мероприятий муниципальной программы от общего количества мероприятий, установленных планом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A716BA" w:rsidRDefault="00137845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5F1F1B" w:rsidP="00251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50FC7">
              <w:rPr>
                <w:sz w:val="20"/>
                <w:szCs w:val="20"/>
              </w:rPr>
              <w:t>Плановое значение достигнуто</w:t>
            </w:r>
          </w:p>
        </w:tc>
      </w:tr>
      <w:tr w:rsidR="00F372F9" w:rsidRPr="001B19A5" w:rsidTr="00004E6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19A5">
              <w:rPr>
                <w:rFonts w:eastAsiaTheme="minorHAnsi"/>
                <w:bCs/>
                <w:sz w:val="22"/>
                <w:szCs w:val="22"/>
                <w:lang w:eastAsia="en-US"/>
              </w:rPr>
              <w:t>Значение оценки эффективности реализации муниципальной программы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D22F3F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45" w:rsidRPr="001B19A5" w:rsidRDefault="00137845" w:rsidP="00A43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341238" w:rsidRDefault="00341238" w:rsidP="0034123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21399A" w:rsidRDefault="0021399A" w:rsidP="003F2A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A1073" w:rsidRPr="00D537F2" w:rsidRDefault="003A1073" w:rsidP="003A107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Оценка эффективности и результативности реализации </w:t>
      </w:r>
      <w:r w:rsidR="00144DD6">
        <w:rPr>
          <w:rFonts w:eastAsiaTheme="minorHAnsi"/>
          <w:b/>
          <w:sz w:val="26"/>
          <w:szCs w:val="26"/>
          <w:lang w:eastAsia="en-US"/>
        </w:rPr>
        <w:t>М</w:t>
      </w:r>
      <w:r>
        <w:rPr>
          <w:rFonts w:eastAsiaTheme="minorHAnsi"/>
          <w:b/>
          <w:sz w:val="26"/>
          <w:szCs w:val="26"/>
          <w:lang w:eastAsia="en-US"/>
        </w:rPr>
        <w:t xml:space="preserve">униципальной программы </w:t>
      </w:r>
      <w:r w:rsidRPr="00D537F2">
        <w:rPr>
          <w:rFonts w:eastAsiaTheme="minorHAnsi"/>
          <w:b/>
          <w:sz w:val="26"/>
          <w:szCs w:val="26"/>
          <w:lang w:eastAsia="en-US"/>
        </w:rPr>
        <w:t>«Повышение эффективности управления общественными (муниципальными)</w:t>
      </w:r>
    </w:p>
    <w:p w:rsidR="003A1073" w:rsidRPr="00D537F2" w:rsidRDefault="003A1073" w:rsidP="003A107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D537F2">
        <w:rPr>
          <w:rFonts w:eastAsiaTheme="minorHAnsi"/>
          <w:b/>
          <w:sz w:val="26"/>
          <w:szCs w:val="26"/>
          <w:lang w:eastAsia="en-US"/>
        </w:rPr>
        <w:t>финансами Аскизского района Республики Хакасия на 2017-2020 года»</w:t>
      </w:r>
      <w:r w:rsidR="00B73CCF">
        <w:rPr>
          <w:rFonts w:eastAsiaTheme="minorHAnsi"/>
          <w:b/>
          <w:sz w:val="26"/>
          <w:szCs w:val="26"/>
          <w:lang w:eastAsia="en-US"/>
        </w:rPr>
        <w:t xml:space="preserve"> за 2020</w:t>
      </w:r>
      <w:r w:rsidR="00A716BA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3A1073" w:rsidRPr="004B7380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  <w:r w:rsidRPr="004B7380">
        <w:rPr>
          <w:rFonts w:eastAsiaTheme="minorHAnsi"/>
          <w:b/>
          <w:sz w:val="26"/>
          <w:szCs w:val="26"/>
          <w:lang w:eastAsia="en-US"/>
        </w:rPr>
        <w:t>Расчет оценки достижения планового значения показателей:</w:t>
      </w:r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227524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w:r w:rsidRPr="00227524">
        <w:rPr>
          <w:rFonts w:eastAsiaTheme="minorHAnsi"/>
          <w:bCs/>
          <w:sz w:val="22"/>
          <w:szCs w:val="22"/>
          <w:lang w:eastAsia="en-US"/>
        </w:rPr>
        <w:t>Наличие долгосрочного бюджетного прогноза муниципального образования Аскизский район</w:t>
      </w:r>
    </w:p>
    <w:p w:rsidR="003A1073" w:rsidRPr="0040447F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Pr="0040447F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w:r w:rsidRPr="0040447F">
        <w:rPr>
          <w:rFonts w:eastAsiaTheme="minorHAnsi"/>
          <w:bCs/>
          <w:sz w:val="22"/>
          <w:szCs w:val="22"/>
          <w:lang w:eastAsia="en-US"/>
        </w:rPr>
        <w:t>Наличие нормативного правового акта, устанавливающего порядок формирования долгосрочного бюджетного прогноза муниципального образования Аскизский район</w:t>
      </w:r>
    </w:p>
    <w:p w:rsidR="003A1073" w:rsidRPr="0040447F" w:rsidRDefault="00AF5BC2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Pr="0040447F" w:rsidRDefault="003A1073" w:rsidP="003A1073">
      <w:pPr>
        <w:pStyle w:val="a8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227524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Удельный вес расходов бюджета муниципального образования Аскизский район, формируемых в рамках муниципальных программ, в общем объеме расходов бюджета муниципального образования Аскизский район в отчетном финансовом году</w:t>
      </w:r>
    </w:p>
    <w:p w:rsidR="003A1073" w:rsidRPr="0040447F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3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87,8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90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=0,98</m:t>
          </m:r>
        </m:oMath>
      </m:oMathPara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6707D0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Доля расходов районного бюджета, направленных на формирование Резервного фонда, в общем объеме налоговых и неналоговых доходов районного бюджета</w:t>
      </w:r>
    </w:p>
    <w:p w:rsidR="003A1073" w:rsidRPr="006707D0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4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0,4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5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=0,08</m:t>
          </m:r>
        </m:oMath>
      </m:oMathPara>
    </w:p>
    <w:p w:rsidR="003A1073" w:rsidRPr="0040447F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6707D0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</w:t>
      </w:r>
    </w:p>
    <w:p w:rsidR="003A1073" w:rsidRDefault="003A1073" w:rsidP="003A1073">
      <w:pPr>
        <w:pStyle w:val="a8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6707D0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5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100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100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Pr="006707D0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6707D0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Своевременное и качественное формирование информационн</w:t>
      </w:r>
      <w:r>
        <w:rPr>
          <w:rFonts w:eastAsiaTheme="minorHAnsi"/>
          <w:bCs/>
          <w:sz w:val="22"/>
          <w:szCs w:val="22"/>
          <w:lang w:eastAsia="en-US"/>
        </w:rPr>
        <w:t>ого ресурса "Бюджет для граждан»</w:t>
      </w:r>
    </w:p>
    <w:p w:rsidR="003A1073" w:rsidRPr="006707D0" w:rsidRDefault="003A1073" w:rsidP="003A1073">
      <w:pPr>
        <w:pStyle w:val="a8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6707D0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6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Pr="006707D0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6707D0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</w:t>
      </w:r>
    </w:p>
    <w:p w:rsidR="003A1073" w:rsidRPr="006707D0" w:rsidRDefault="003A1073" w:rsidP="003A1073">
      <w:pPr>
        <w:pStyle w:val="a8"/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6707D0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7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Pr="006707D0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Максимальный расчетный уровень разрыва бюджетной обеспеченности между наиболее и наименее обеспеченными поселениями</w:t>
      </w:r>
    </w:p>
    <w:p w:rsidR="003A1073" w:rsidRPr="00FD0825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8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8,6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4,3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=2</m:t>
          </m:r>
        </m:oMath>
      </m:oMathPara>
    </w:p>
    <w:p w:rsidR="003A1073" w:rsidRPr="006707D0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FD0825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</w:t>
      </w:r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93034F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9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193,7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100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=1,94</m:t>
          </m:r>
        </m:oMath>
      </m:oMathPara>
    </w:p>
    <w:p w:rsidR="003A1073" w:rsidRPr="009566E6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93034F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w:r w:rsidRPr="002146EB">
        <w:rPr>
          <w:color w:val="000000"/>
          <w:sz w:val="22"/>
          <w:szCs w:val="22"/>
        </w:rPr>
        <w:t>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</w:t>
      </w:r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93034F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10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eastAsia="en-US"/>
                    </w:rPr>
                  </m:ctrlPr>
                </m:eqArrPr>
                <m:e/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31</m:t>
                  </m:r>
                </m:e>
              </m:eqAr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30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=1,03</m:t>
          </m:r>
        </m:oMath>
      </m:oMathPara>
    </w:p>
    <w:p w:rsidR="003A1073" w:rsidRPr="009566E6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93034F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Доля просроченной задолженности по долговым обязательствам муниципального образования Аскизский район Республики Хакасия</w:t>
      </w:r>
    </w:p>
    <w:p w:rsidR="003A1073" w:rsidRPr="004B7380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11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Pr="004B7380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4B7380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район, при каждом случае внесени</w:t>
      </w:r>
      <w:r>
        <w:rPr>
          <w:rFonts w:eastAsiaTheme="minorHAnsi"/>
          <w:bCs/>
          <w:sz w:val="22"/>
          <w:szCs w:val="22"/>
          <w:lang w:eastAsia="en-US"/>
        </w:rPr>
        <w:t>я информации (до 5 рабочих дней</w:t>
      </w:r>
    </w:p>
    <w:p w:rsidR="003A1073" w:rsidRPr="004B7380" w:rsidRDefault="003A1073" w:rsidP="003A1073">
      <w:pPr>
        <w:pStyle w:val="a8"/>
        <w:autoSpaceDE w:val="0"/>
        <w:autoSpaceDN w:val="0"/>
        <w:adjustRightInd w:val="0"/>
        <w:outlineLvl w:val="1"/>
        <w:rPr>
          <w:rFonts w:eastAsiaTheme="minorEastAsia"/>
          <w:bCs/>
          <w:sz w:val="22"/>
          <w:szCs w:val="22"/>
          <w:lang w:eastAsia="en-US"/>
        </w:rPr>
      </w:pPr>
    </w:p>
    <w:p w:rsidR="003A1073" w:rsidRPr="004B7380" w:rsidRDefault="00AF5BC2" w:rsidP="003A1073">
      <w:pPr>
        <w:pStyle w:val="a8"/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12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Pr="004B7380" w:rsidRDefault="003A1073" w:rsidP="003A1073">
      <w:pPr>
        <w:autoSpaceDE w:val="0"/>
        <w:autoSpaceDN w:val="0"/>
        <w:adjustRightInd w:val="0"/>
        <w:ind w:firstLine="36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4B7380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w:r w:rsidRPr="002146EB">
        <w:rPr>
          <w:rFonts w:eastAsiaTheme="minorHAnsi"/>
          <w:bCs/>
          <w:sz w:val="22"/>
          <w:szCs w:val="22"/>
          <w:lang w:eastAsia="en-US"/>
        </w:rPr>
        <w:t>Достоверность информации о долговых обязательствах муниципального образования Аскизский район, переданной в Министерство финансов Республики Хакасия (соблюдение части 6 статьи 121 Бюджетного кодекса Российской Федерации)</w:t>
      </w:r>
    </w:p>
    <w:p w:rsidR="003A1073" w:rsidRPr="00DD0DBC" w:rsidRDefault="003A1073" w:rsidP="003A107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4B7380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13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Pr="004B7380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4B7380" w:rsidRDefault="003A1073" w:rsidP="003A1073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w:r w:rsidRPr="002146EB">
        <w:rPr>
          <w:color w:val="000000"/>
          <w:sz w:val="22"/>
          <w:szCs w:val="22"/>
        </w:rPr>
        <w:t>Доля выполненных мероприятий муниципальной программы от общего количества мероприятий, установленных планом</w:t>
      </w:r>
    </w:p>
    <w:p w:rsidR="003A1073" w:rsidRPr="004B7380" w:rsidRDefault="003A1073" w:rsidP="003A1073">
      <w:pPr>
        <w:autoSpaceDE w:val="0"/>
        <w:autoSpaceDN w:val="0"/>
        <w:adjustRightInd w:val="0"/>
        <w:ind w:left="360"/>
        <w:outlineLvl w:val="1"/>
        <w:rPr>
          <w:rFonts w:eastAsiaTheme="minorEastAsia"/>
          <w:sz w:val="26"/>
          <w:szCs w:val="26"/>
          <w:lang w:eastAsia="en-US"/>
        </w:rPr>
      </w:pPr>
    </w:p>
    <w:p w:rsidR="003A1073" w:rsidRPr="004B7380" w:rsidRDefault="00AF5BC2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O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14</m:t>
              </m:r>
            </m:sub>
          </m:sSub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100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100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</m:t>
          </m:r>
        </m:oMath>
      </m:oMathPara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490F76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  <w:r w:rsidRPr="00490F76">
        <w:rPr>
          <w:rFonts w:eastAsiaTheme="minorHAnsi"/>
          <w:b/>
          <w:sz w:val="26"/>
          <w:szCs w:val="26"/>
          <w:lang w:eastAsia="en-US"/>
        </w:rPr>
        <w:t>Уровень достигнутых значений показателей результативности:</w:t>
      </w:r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064A19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Уо=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1+1+0,98+0,08+1+1+1+2+1,94+1,03+1+1+1+1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14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=1,07</m:t>
          </m:r>
        </m:oMath>
      </m:oMathPara>
    </w:p>
    <w:p w:rsidR="003A1073" w:rsidRPr="00DD0DBC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DD0DBC" w:rsidRDefault="003A1073" w:rsidP="003A107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490F76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  <w:r w:rsidRPr="00490F76">
        <w:rPr>
          <w:rFonts w:eastAsiaTheme="minorHAnsi"/>
          <w:b/>
          <w:sz w:val="26"/>
          <w:szCs w:val="26"/>
          <w:lang w:eastAsia="en-US"/>
        </w:rPr>
        <w:t xml:space="preserve">Коэффициент финансового обеспечения </w:t>
      </w:r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4B7380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Иб=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99563,3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99827,8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=1,0</m:t>
          </m:r>
        </m:oMath>
      </m:oMathPara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D43791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  <w:r w:rsidRPr="00D43791">
        <w:rPr>
          <w:rFonts w:eastAsiaTheme="minorHAnsi"/>
          <w:b/>
          <w:sz w:val="26"/>
          <w:szCs w:val="26"/>
          <w:lang w:eastAsia="en-US"/>
        </w:rPr>
        <w:t>Оценка эффективности реализации программы:</w:t>
      </w:r>
    </w:p>
    <w:p w:rsidR="003A1073" w:rsidRDefault="003A1073" w:rsidP="003A107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3A1073" w:rsidRPr="00B50491" w:rsidRDefault="003A1073" w:rsidP="003A1073">
      <w:pPr>
        <w:autoSpaceDE w:val="0"/>
        <w:autoSpaceDN w:val="0"/>
        <w:adjustRightInd w:val="0"/>
        <w:outlineLvl w:val="1"/>
        <w:rPr>
          <w:rFonts w:eastAsiaTheme="minorEastAsia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Эп=</m:t>
          </m:r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1,07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=1,1</m:t>
          </m:r>
        </m:oMath>
      </m:oMathPara>
    </w:p>
    <w:p w:rsidR="003A1073" w:rsidRDefault="003A1073" w:rsidP="003F2A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C5CCE" w:rsidRPr="00CA2BBA" w:rsidRDefault="003A1073" w:rsidP="00CA2BBA">
      <w:pPr>
        <w:spacing w:after="200" w:line="276" w:lineRule="auto"/>
        <w:ind w:firstLine="708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3A1073">
        <w:rPr>
          <w:rFonts w:eastAsiaTheme="minorEastAsia"/>
          <w:color w:val="000000" w:themeColor="text1"/>
          <w:sz w:val="26"/>
          <w:szCs w:val="26"/>
        </w:rPr>
        <w:t>По результатам проведенной оценки значение эффективности реализации муници</w:t>
      </w:r>
      <w:r w:rsidR="0027745C">
        <w:rPr>
          <w:rFonts w:eastAsiaTheme="minorEastAsia"/>
          <w:color w:val="000000" w:themeColor="text1"/>
          <w:sz w:val="26"/>
          <w:szCs w:val="26"/>
        </w:rPr>
        <w:t>пальной программы составило 1,1</w:t>
      </w:r>
      <w:r w:rsidR="00D22F3F">
        <w:rPr>
          <w:rFonts w:eastAsiaTheme="minorEastAsia"/>
          <w:color w:val="000000" w:themeColor="text1"/>
          <w:sz w:val="26"/>
          <w:szCs w:val="26"/>
        </w:rPr>
        <w:t>,</w:t>
      </w:r>
      <w:r w:rsidRPr="003A1073">
        <w:rPr>
          <w:rFonts w:eastAsiaTheme="minorEastAsia"/>
          <w:color w:val="000000" w:themeColor="text1"/>
          <w:sz w:val="26"/>
          <w:szCs w:val="26"/>
        </w:rPr>
        <w:t xml:space="preserve"> что означает высокий уровень эффективности.</w:t>
      </w:r>
    </w:p>
    <w:sectPr w:rsidR="001C5CCE" w:rsidRPr="00CA2BBA" w:rsidSect="0051392D">
      <w:pgSz w:w="11906" w:h="16838" w:code="9"/>
      <w:pgMar w:top="567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8E0"/>
    <w:multiLevelType w:val="hybridMultilevel"/>
    <w:tmpl w:val="62525EC2"/>
    <w:lvl w:ilvl="0" w:tplc="DEF628CC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2D0426"/>
    <w:multiLevelType w:val="hybridMultilevel"/>
    <w:tmpl w:val="7CAC75C0"/>
    <w:lvl w:ilvl="0" w:tplc="2DD8FE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F679B"/>
    <w:rsid w:val="0000028E"/>
    <w:rsid w:val="00000820"/>
    <w:rsid w:val="00003DFF"/>
    <w:rsid w:val="00004E67"/>
    <w:rsid w:val="00006A43"/>
    <w:rsid w:val="00010763"/>
    <w:rsid w:val="00012D92"/>
    <w:rsid w:val="000259FA"/>
    <w:rsid w:val="00027611"/>
    <w:rsid w:val="00040692"/>
    <w:rsid w:val="000447E7"/>
    <w:rsid w:val="00051446"/>
    <w:rsid w:val="00064A19"/>
    <w:rsid w:val="00080A12"/>
    <w:rsid w:val="00086AFD"/>
    <w:rsid w:val="00093FE4"/>
    <w:rsid w:val="000A010D"/>
    <w:rsid w:val="000C6439"/>
    <w:rsid w:val="000D0045"/>
    <w:rsid w:val="000D5189"/>
    <w:rsid w:val="000E3396"/>
    <w:rsid w:val="0010125D"/>
    <w:rsid w:val="00101D1E"/>
    <w:rsid w:val="00104769"/>
    <w:rsid w:val="0011554B"/>
    <w:rsid w:val="001235DA"/>
    <w:rsid w:val="001248CB"/>
    <w:rsid w:val="00137845"/>
    <w:rsid w:val="00144DD6"/>
    <w:rsid w:val="00145016"/>
    <w:rsid w:val="00153085"/>
    <w:rsid w:val="0016644F"/>
    <w:rsid w:val="00175623"/>
    <w:rsid w:val="001778B8"/>
    <w:rsid w:val="00187681"/>
    <w:rsid w:val="00192841"/>
    <w:rsid w:val="001B19A5"/>
    <w:rsid w:val="001B298B"/>
    <w:rsid w:val="001C2F7D"/>
    <w:rsid w:val="001C5CCE"/>
    <w:rsid w:val="001D5134"/>
    <w:rsid w:val="001D5669"/>
    <w:rsid w:val="001E126C"/>
    <w:rsid w:val="001F3353"/>
    <w:rsid w:val="001F4F01"/>
    <w:rsid w:val="0021065F"/>
    <w:rsid w:val="0021399A"/>
    <w:rsid w:val="002146EB"/>
    <w:rsid w:val="00224CFB"/>
    <w:rsid w:val="00227524"/>
    <w:rsid w:val="002511A9"/>
    <w:rsid w:val="002644EA"/>
    <w:rsid w:val="0027745C"/>
    <w:rsid w:val="00284368"/>
    <w:rsid w:val="00286417"/>
    <w:rsid w:val="00286506"/>
    <w:rsid w:val="00293A0E"/>
    <w:rsid w:val="002E7F84"/>
    <w:rsid w:val="00304DE5"/>
    <w:rsid w:val="00320D0D"/>
    <w:rsid w:val="00327203"/>
    <w:rsid w:val="003351BA"/>
    <w:rsid w:val="00341238"/>
    <w:rsid w:val="00342328"/>
    <w:rsid w:val="003537A9"/>
    <w:rsid w:val="00355382"/>
    <w:rsid w:val="0035618B"/>
    <w:rsid w:val="0036530E"/>
    <w:rsid w:val="00372062"/>
    <w:rsid w:val="0039748F"/>
    <w:rsid w:val="003A1073"/>
    <w:rsid w:val="003A3480"/>
    <w:rsid w:val="003A6FE4"/>
    <w:rsid w:val="003A7BBC"/>
    <w:rsid w:val="003B34A0"/>
    <w:rsid w:val="003E71DC"/>
    <w:rsid w:val="003F00C0"/>
    <w:rsid w:val="003F2A7A"/>
    <w:rsid w:val="0040447F"/>
    <w:rsid w:val="0040575E"/>
    <w:rsid w:val="00410018"/>
    <w:rsid w:val="0043216F"/>
    <w:rsid w:val="00465567"/>
    <w:rsid w:val="00467D4F"/>
    <w:rsid w:val="00474940"/>
    <w:rsid w:val="00477B0E"/>
    <w:rsid w:val="00477E55"/>
    <w:rsid w:val="00490F76"/>
    <w:rsid w:val="004A2FC3"/>
    <w:rsid w:val="004A4791"/>
    <w:rsid w:val="004B7380"/>
    <w:rsid w:val="004C2292"/>
    <w:rsid w:val="004C44E5"/>
    <w:rsid w:val="004D5AEE"/>
    <w:rsid w:val="004F7725"/>
    <w:rsid w:val="004F7AB4"/>
    <w:rsid w:val="00507DFC"/>
    <w:rsid w:val="0051392D"/>
    <w:rsid w:val="00527706"/>
    <w:rsid w:val="00533258"/>
    <w:rsid w:val="0053359B"/>
    <w:rsid w:val="005351EB"/>
    <w:rsid w:val="00540FEC"/>
    <w:rsid w:val="00545B49"/>
    <w:rsid w:val="00565EA2"/>
    <w:rsid w:val="00566B45"/>
    <w:rsid w:val="005804C4"/>
    <w:rsid w:val="005901A3"/>
    <w:rsid w:val="005A12EE"/>
    <w:rsid w:val="005A1CC4"/>
    <w:rsid w:val="005A225D"/>
    <w:rsid w:val="005A3BB6"/>
    <w:rsid w:val="005A508B"/>
    <w:rsid w:val="005A5534"/>
    <w:rsid w:val="005B328E"/>
    <w:rsid w:val="005B7181"/>
    <w:rsid w:val="005D11E6"/>
    <w:rsid w:val="005F1F1B"/>
    <w:rsid w:val="005F679B"/>
    <w:rsid w:val="00603501"/>
    <w:rsid w:val="00605F01"/>
    <w:rsid w:val="00606029"/>
    <w:rsid w:val="00607C9E"/>
    <w:rsid w:val="0061407B"/>
    <w:rsid w:val="00623FE6"/>
    <w:rsid w:val="00631C55"/>
    <w:rsid w:val="00632398"/>
    <w:rsid w:val="00633363"/>
    <w:rsid w:val="00645B0C"/>
    <w:rsid w:val="00655368"/>
    <w:rsid w:val="00660E6A"/>
    <w:rsid w:val="00666AD6"/>
    <w:rsid w:val="006673F1"/>
    <w:rsid w:val="006707D0"/>
    <w:rsid w:val="00670DD0"/>
    <w:rsid w:val="006722E5"/>
    <w:rsid w:val="00673B36"/>
    <w:rsid w:val="00690A9F"/>
    <w:rsid w:val="00692896"/>
    <w:rsid w:val="006A4193"/>
    <w:rsid w:val="006C266B"/>
    <w:rsid w:val="006C5F30"/>
    <w:rsid w:val="006C6CA0"/>
    <w:rsid w:val="006D18C8"/>
    <w:rsid w:val="006D3DAF"/>
    <w:rsid w:val="006F08CA"/>
    <w:rsid w:val="007062E1"/>
    <w:rsid w:val="00726E0D"/>
    <w:rsid w:val="00727523"/>
    <w:rsid w:val="0073235E"/>
    <w:rsid w:val="00735684"/>
    <w:rsid w:val="00737B68"/>
    <w:rsid w:val="00744F4C"/>
    <w:rsid w:val="00746BD9"/>
    <w:rsid w:val="0074759B"/>
    <w:rsid w:val="00750F20"/>
    <w:rsid w:val="00761C58"/>
    <w:rsid w:val="0078336F"/>
    <w:rsid w:val="007854B3"/>
    <w:rsid w:val="00793814"/>
    <w:rsid w:val="007A01C8"/>
    <w:rsid w:val="007B2273"/>
    <w:rsid w:val="007B4E0C"/>
    <w:rsid w:val="007B5DD8"/>
    <w:rsid w:val="007E1FAB"/>
    <w:rsid w:val="007E2CED"/>
    <w:rsid w:val="007E4826"/>
    <w:rsid w:val="007F6275"/>
    <w:rsid w:val="00807611"/>
    <w:rsid w:val="008077B2"/>
    <w:rsid w:val="0082149E"/>
    <w:rsid w:val="00822E18"/>
    <w:rsid w:val="00822E5B"/>
    <w:rsid w:val="00823C2F"/>
    <w:rsid w:val="0083314D"/>
    <w:rsid w:val="0086219D"/>
    <w:rsid w:val="008723A0"/>
    <w:rsid w:val="00884D55"/>
    <w:rsid w:val="00887EB7"/>
    <w:rsid w:val="008E4561"/>
    <w:rsid w:val="008F434A"/>
    <w:rsid w:val="008F6A2E"/>
    <w:rsid w:val="00905235"/>
    <w:rsid w:val="00906809"/>
    <w:rsid w:val="00914D50"/>
    <w:rsid w:val="00917AA8"/>
    <w:rsid w:val="0093034F"/>
    <w:rsid w:val="0093087F"/>
    <w:rsid w:val="0094679D"/>
    <w:rsid w:val="00946E50"/>
    <w:rsid w:val="009566E6"/>
    <w:rsid w:val="00965A1B"/>
    <w:rsid w:val="00977462"/>
    <w:rsid w:val="00977F08"/>
    <w:rsid w:val="009B61E1"/>
    <w:rsid w:val="009B6F3D"/>
    <w:rsid w:val="009E3936"/>
    <w:rsid w:val="009E6158"/>
    <w:rsid w:val="009E785F"/>
    <w:rsid w:val="009E7CCF"/>
    <w:rsid w:val="009F4C4B"/>
    <w:rsid w:val="00A16B08"/>
    <w:rsid w:val="00A2266F"/>
    <w:rsid w:val="00A32C53"/>
    <w:rsid w:val="00A4374D"/>
    <w:rsid w:val="00A43E6B"/>
    <w:rsid w:val="00A46148"/>
    <w:rsid w:val="00A56EE1"/>
    <w:rsid w:val="00A653A8"/>
    <w:rsid w:val="00A716BA"/>
    <w:rsid w:val="00A77BCD"/>
    <w:rsid w:val="00A8051D"/>
    <w:rsid w:val="00A85891"/>
    <w:rsid w:val="00A934CB"/>
    <w:rsid w:val="00AA04A7"/>
    <w:rsid w:val="00AD3CD3"/>
    <w:rsid w:val="00AE058B"/>
    <w:rsid w:val="00AF27C1"/>
    <w:rsid w:val="00AF5BC2"/>
    <w:rsid w:val="00B021F7"/>
    <w:rsid w:val="00B11518"/>
    <w:rsid w:val="00B13509"/>
    <w:rsid w:val="00B150B3"/>
    <w:rsid w:val="00B25DAB"/>
    <w:rsid w:val="00B2621F"/>
    <w:rsid w:val="00B3265C"/>
    <w:rsid w:val="00B37DE6"/>
    <w:rsid w:val="00B50491"/>
    <w:rsid w:val="00B54653"/>
    <w:rsid w:val="00B63C36"/>
    <w:rsid w:val="00B73CCF"/>
    <w:rsid w:val="00B83CB9"/>
    <w:rsid w:val="00B95673"/>
    <w:rsid w:val="00BA0357"/>
    <w:rsid w:val="00BB1029"/>
    <w:rsid w:val="00BB434C"/>
    <w:rsid w:val="00BB591F"/>
    <w:rsid w:val="00BC6518"/>
    <w:rsid w:val="00BE75ED"/>
    <w:rsid w:val="00BE772D"/>
    <w:rsid w:val="00BF7FBA"/>
    <w:rsid w:val="00C03BF0"/>
    <w:rsid w:val="00C25FA3"/>
    <w:rsid w:val="00C51D36"/>
    <w:rsid w:val="00C83DCA"/>
    <w:rsid w:val="00C84F84"/>
    <w:rsid w:val="00C87391"/>
    <w:rsid w:val="00C94A62"/>
    <w:rsid w:val="00CA2BBA"/>
    <w:rsid w:val="00CB0CD9"/>
    <w:rsid w:val="00CC46CD"/>
    <w:rsid w:val="00CD5DE3"/>
    <w:rsid w:val="00CD6A5B"/>
    <w:rsid w:val="00D05368"/>
    <w:rsid w:val="00D111B4"/>
    <w:rsid w:val="00D11BC0"/>
    <w:rsid w:val="00D22F3F"/>
    <w:rsid w:val="00D250D4"/>
    <w:rsid w:val="00D374AE"/>
    <w:rsid w:val="00D43791"/>
    <w:rsid w:val="00D4798C"/>
    <w:rsid w:val="00D537F2"/>
    <w:rsid w:val="00D53B16"/>
    <w:rsid w:val="00D56862"/>
    <w:rsid w:val="00D65A5A"/>
    <w:rsid w:val="00D76702"/>
    <w:rsid w:val="00DA3C95"/>
    <w:rsid w:val="00DA3DBF"/>
    <w:rsid w:val="00DA41E7"/>
    <w:rsid w:val="00DA72C4"/>
    <w:rsid w:val="00DC30CE"/>
    <w:rsid w:val="00DD0A58"/>
    <w:rsid w:val="00DD0DBC"/>
    <w:rsid w:val="00DE203A"/>
    <w:rsid w:val="00DF40B3"/>
    <w:rsid w:val="00DF7624"/>
    <w:rsid w:val="00DF7BE3"/>
    <w:rsid w:val="00E222E4"/>
    <w:rsid w:val="00E3173E"/>
    <w:rsid w:val="00E322A7"/>
    <w:rsid w:val="00E46638"/>
    <w:rsid w:val="00E467F8"/>
    <w:rsid w:val="00E53BEE"/>
    <w:rsid w:val="00E731B3"/>
    <w:rsid w:val="00E94163"/>
    <w:rsid w:val="00E9470D"/>
    <w:rsid w:val="00E96E5A"/>
    <w:rsid w:val="00EA180B"/>
    <w:rsid w:val="00ED4708"/>
    <w:rsid w:val="00EF2B4E"/>
    <w:rsid w:val="00EF4B74"/>
    <w:rsid w:val="00F131FB"/>
    <w:rsid w:val="00F22734"/>
    <w:rsid w:val="00F27476"/>
    <w:rsid w:val="00F372F9"/>
    <w:rsid w:val="00F51EAD"/>
    <w:rsid w:val="00F60B99"/>
    <w:rsid w:val="00F664CC"/>
    <w:rsid w:val="00F81840"/>
    <w:rsid w:val="00F83A5A"/>
    <w:rsid w:val="00F87428"/>
    <w:rsid w:val="00F926F5"/>
    <w:rsid w:val="00F949FF"/>
    <w:rsid w:val="00F94FBD"/>
    <w:rsid w:val="00F95D26"/>
    <w:rsid w:val="00FA4A01"/>
    <w:rsid w:val="00FB725A"/>
    <w:rsid w:val="00FC329C"/>
    <w:rsid w:val="00FC382D"/>
    <w:rsid w:val="00FC4F0A"/>
    <w:rsid w:val="00FD0825"/>
    <w:rsid w:val="00FE1777"/>
    <w:rsid w:val="00FE381E"/>
    <w:rsid w:val="00FE3A0F"/>
    <w:rsid w:val="00FE5191"/>
    <w:rsid w:val="00FF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6EE1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27524"/>
    <w:rPr>
      <w:color w:val="808080"/>
    </w:rPr>
  </w:style>
  <w:style w:type="paragraph" w:styleId="a8">
    <w:name w:val="List Paragraph"/>
    <w:basedOn w:val="a"/>
    <w:uiPriority w:val="34"/>
    <w:qFormat/>
    <w:rsid w:val="00227524"/>
    <w:pPr>
      <w:ind w:left="720"/>
      <w:contextualSpacing/>
    </w:pPr>
  </w:style>
  <w:style w:type="paragraph" w:styleId="2">
    <w:name w:val="Body Text Indent 2"/>
    <w:basedOn w:val="a"/>
    <w:link w:val="20"/>
    <w:rsid w:val="0051392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139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yudzhetnaya_klassifik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55B2-6054-4345-BA01-F918B691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2021-03-03T02:38:00Z</cp:lastPrinted>
  <dcterms:created xsi:type="dcterms:W3CDTF">2021-03-05T02:17:00Z</dcterms:created>
  <dcterms:modified xsi:type="dcterms:W3CDTF">2021-03-05T02:17:00Z</dcterms:modified>
</cp:coreProperties>
</file>