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E1F39" w14:textId="77777777" w:rsidR="005064FC" w:rsidRPr="005064FC" w:rsidRDefault="005064FC" w:rsidP="005064F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064FC">
        <w:rPr>
          <w:rFonts w:ascii="Times New Roman" w:eastAsia="Times New Roman" w:hAnsi="Times New Roman" w:cs="Times New Roman"/>
          <w:b/>
          <w:bCs/>
          <w:color w:val="052635"/>
          <w:sz w:val="18"/>
          <w:szCs w:val="18"/>
          <w:lang w:eastAsia="ru-RU"/>
        </w:rPr>
        <w:t>Приложение 8</w:t>
      </w:r>
    </w:p>
    <w:p w14:paraId="3290950A" w14:textId="77777777" w:rsidR="005064FC" w:rsidRPr="005064FC" w:rsidRDefault="005064FC" w:rsidP="005064F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064FC"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  <w:t>к Порядку разработки,</w:t>
      </w:r>
    </w:p>
    <w:p w14:paraId="6FB27779" w14:textId="77777777" w:rsidR="005064FC" w:rsidRPr="005064FC" w:rsidRDefault="005064FC" w:rsidP="005064F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064FC"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  <w:t>утверждения, реализации</w:t>
      </w:r>
    </w:p>
    <w:p w14:paraId="2C9E4ACE" w14:textId="77777777" w:rsidR="005064FC" w:rsidRPr="005064FC" w:rsidRDefault="005064FC" w:rsidP="005064F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064FC"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  <w:t>и оценки эффективности</w:t>
      </w:r>
    </w:p>
    <w:p w14:paraId="4FA87F67" w14:textId="77777777" w:rsidR="005064FC" w:rsidRPr="005064FC" w:rsidRDefault="005064FC" w:rsidP="005064F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064FC"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  <w:t>муниципальных программ</w:t>
      </w:r>
    </w:p>
    <w:p w14:paraId="0E2C5F99" w14:textId="77777777" w:rsidR="005064FC" w:rsidRPr="005064FC" w:rsidRDefault="005064FC" w:rsidP="005064F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064FC"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  <w:t>муниципального образования</w:t>
      </w:r>
    </w:p>
    <w:p w14:paraId="575C2781" w14:textId="77777777" w:rsidR="005064FC" w:rsidRPr="005064FC" w:rsidRDefault="005064FC" w:rsidP="005064F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064FC">
        <w:rPr>
          <w:rFonts w:ascii="Times New Roman" w:eastAsia="Times New Roman" w:hAnsi="Times New Roman" w:cs="Times New Roman"/>
          <w:color w:val="052635"/>
          <w:sz w:val="18"/>
          <w:szCs w:val="18"/>
          <w:lang w:eastAsia="ru-RU"/>
        </w:rPr>
        <w:t>Аскизский район Республики Хакасия</w:t>
      </w:r>
    </w:p>
    <w:p w14:paraId="05645F2D" w14:textId="77777777" w:rsidR="005064FC" w:rsidRPr="005064FC" w:rsidRDefault="005064FC" w:rsidP="005064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064FC">
        <w:rPr>
          <w:rFonts w:ascii="Times New Roman" w:eastAsia="Times New Roman" w:hAnsi="Times New Roman" w:cs="Times New Roman"/>
          <w:color w:val="052635"/>
          <w:lang w:eastAsia="ru-RU"/>
        </w:rPr>
        <w:t> </w:t>
      </w:r>
    </w:p>
    <w:p w14:paraId="76A3F69E" w14:textId="77777777" w:rsidR="005064FC" w:rsidRPr="005064FC" w:rsidRDefault="005064FC" w:rsidP="005064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064FC">
        <w:rPr>
          <w:rFonts w:ascii="Times New Roman" w:eastAsia="Times New Roman" w:hAnsi="Times New Roman" w:cs="Times New Roman"/>
          <w:color w:val="052635"/>
          <w:lang w:eastAsia="ru-RU"/>
        </w:rPr>
        <w:t>ПОРЯДОК</w:t>
      </w:r>
    </w:p>
    <w:p w14:paraId="0B391139" w14:textId="77777777" w:rsidR="005064FC" w:rsidRPr="005064FC" w:rsidRDefault="005064FC" w:rsidP="005064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064FC">
        <w:rPr>
          <w:rFonts w:ascii="Times New Roman" w:eastAsia="Times New Roman" w:hAnsi="Times New Roman" w:cs="Times New Roman"/>
          <w:color w:val="052635"/>
          <w:lang w:eastAsia="ru-RU"/>
        </w:rPr>
        <w:t>проведения оценки эффективности реализации</w:t>
      </w:r>
    </w:p>
    <w:p w14:paraId="27567B12" w14:textId="77777777" w:rsidR="005064FC" w:rsidRPr="005064FC" w:rsidRDefault="005064FC" w:rsidP="005064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064FC">
        <w:rPr>
          <w:rFonts w:ascii="Times New Roman" w:eastAsia="Times New Roman" w:hAnsi="Times New Roman" w:cs="Times New Roman"/>
          <w:color w:val="052635"/>
          <w:lang w:eastAsia="ru-RU"/>
        </w:rPr>
        <w:t>муниципальных программ Аскизского района Республики Хакасия</w:t>
      </w:r>
    </w:p>
    <w:p w14:paraId="3BBC2054" w14:textId="77777777" w:rsidR="005064FC" w:rsidRPr="005064FC" w:rsidRDefault="005064FC" w:rsidP="005064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064FC">
        <w:rPr>
          <w:rFonts w:ascii="Times New Roman" w:eastAsia="Times New Roman" w:hAnsi="Times New Roman" w:cs="Times New Roman"/>
          <w:color w:val="052635"/>
          <w:lang w:eastAsia="ru-RU"/>
        </w:rPr>
        <w:t> </w:t>
      </w:r>
    </w:p>
    <w:p w14:paraId="3B311899" w14:textId="77777777" w:rsidR="005064FC" w:rsidRPr="005064FC" w:rsidRDefault="005064FC" w:rsidP="005064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064FC">
        <w:rPr>
          <w:rFonts w:ascii="Times New Roman" w:eastAsia="Times New Roman" w:hAnsi="Times New Roman" w:cs="Times New Roman"/>
          <w:color w:val="052635"/>
          <w:lang w:eastAsia="ru-RU"/>
        </w:rPr>
        <w:t> </w:t>
      </w:r>
    </w:p>
    <w:p w14:paraId="65897681" w14:textId="77777777" w:rsidR="005064FC" w:rsidRPr="005064FC" w:rsidRDefault="005064FC" w:rsidP="005064F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064FC">
        <w:rPr>
          <w:rFonts w:ascii="Times New Roman" w:eastAsia="Times New Roman" w:hAnsi="Times New Roman" w:cs="Times New Roman"/>
          <w:color w:val="052635"/>
          <w:lang w:eastAsia="ru-RU"/>
        </w:rPr>
        <w:t>1. Порядок проведения оценки эффективности реализации муниципальных программ Аскизского района Республики Хакасия (далее - Порядок) определяет правила оценки эффективности реализации муниципальных программ Аскизского района Республики Хакасия (далее - муниципальная программа), позволяющей установить степень достижения целей и задач муниципальной программы в зависимости от конечных результатов.</w:t>
      </w:r>
    </w:p>
    <w:p w14:paraId="6594134B" w14:textId="77777777" w:rsidR="005064FC" w:rsidRPr="005064FC" w:rsidRDefault="005064FC" w:rsidP="005064F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064FC">
        <w:rPr>
          <w:rFonts w:ascii="Times New Roman" w:eastAsia="Times New Roman" w:hAnsi="Times New Roman" w:cs="Times New Roman"/>
          <w:color w:val="052635"/>
          <w:lang w:eastAsia="ru-RU"/>
        </w:rPr>
        <w:t>2. Для оценки эффективности реализации муниципальной программы применяются целевые показатели, указанные в паспорте муниципальной программы.</w:t>
      </w:r>
    </w:p>
    <w:p w14:paraId="7CB51BAE" w14:textId="77777777" w:rsidR="005064FC" w:rsidRPr="005064FC" w:rsidRDefault="005064FC" w:rsidP="005064F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064FC">
        <w:rPr>
          <w:rFonts w:ascii="Times New Roman" w:eastAsia="Times New Roman" w:hAnsi="Times New Roman" w:cs="Times New Roman"/>
          <w:color w:val="052635"/>
          <w:lang w:eastAsia="ru-RU"/>
        </w:rPr>
        <w:t>3. Оценка достижения плановых значений целевых показателей осуществляется путем присвоения каждому целевому показателю (далее - показатель) соответствующего балла:</w:t>
      </w:r>
    </w:p>
    <w:p w14:paraId="4AF3D094" w14:textId="77777777" w:rsidR="005064FC" w:rsidRPr="005064FC" w:rsidRDefault="005064FC" w:rsidP="005064F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064FC">
        <w:rPr>
          <w:rFonts w:ascii="Times New Roman" w:eastAsia="Times New Roman" w:hAnsi="Times New Roman" w:cs="Times New Roman"/>
          <w:color w:val="052635"/>
          <w:lang w:eastAsia="ru-RU"/>
        </w:rPr>
        <w:t>при достижении планового значения показателя либо при его превышении - плюс 1 балл;</w:t>
      </w:r>
    </w:p>
    <w:p w14:paraId="0695AD0A" w14:textId="77777777" w:rsidR="005064FC" w:rsidRPr="005064FC" w:rsidRDefault="005064FC" w:rsidP="005064F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064FC">
        <w:rPr>
          <w:rFonts w:ascii="Times New Roman" w:eastAsia="Times New Roman" w:hAnsi="Times New Roman" w:cs="Times New Roman"/>
          <w:color w:val="052635"/>
          <w:lang w:eastAsia="ru-RU"/>
        </w:rPr>
        <w:t>при недостижении планового значения показателя - минус 1 балл.</w:t>
      </w:r>
    </w:p>
    <w:p w14:paraId="371C01FE" w14:textId="77777777" w:rsidR="005064FC" w:rsidRPr="005064FC" w:rsidRDefault="005064FC" w:rsidP="005064F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064FC">
        <w:rPr>
          <w:rFonts w:ascii="Times New Roman" w:eastAsia="Times New Roman" w:hAnsi="Times New Roman" w:cs="Times New Roman"/>
          <w:color w:val="052635"/>
          <w:lang w:eastAsia="ru-RU"/>
        </w:rPr>
        <w:t>отрицательное значение - эффективность снизилась по сравнению с предыдущим годом;</w:t>
      </w:r>
    </w:p>
    <w:p w14:paraId="4885514D" w14:textId="77777777" w:rsidR="005064FC" w:rsidRPr="005064FC" w:rsidRDefault="005064FC" w:rsidP="005064F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064FC">
        <w:rPr>
          <w:rFonts w:ascii="Times New Roman" w:eastAsia="Times New Roman" w:hAnsi="Times New Roman" w:cs="Times New Roman"/>
          <w:color w:val="052635"/>
          <w:lang w:eastAsia="ru-RU"/>
        </w:rPr>
        <w:t>0 баллов - эффективность находится на уровне предыдущего года;</w:t>
      </w:r>
    </w:p>
    <w:p w14:paraId="3D8CE39F" w14:textId="77777777" w:rsidR="005064FC" w:rsidRPr="005064FC" w:rsidRDefault="005064FC" w:rsidP="005064F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064FC">
        <w:rPr>
          <w:rFonts w:ascii="Times New Roman" w:eastAsia="Times New Roman" w:hAnsi="Times New Roman" w:cs="Times New Roman"/>
          <w:color w:val="052635"/>
          <w:lang w:eastAsia="ru-RU"/>
        </w:rPr>
        <w:t>положительное значение - эффективность повысилась по сравнению предыдущим годом.</w:t>
      </w:r>
    </w:p>
    <w:p w14:paraId="61050CC6" w14:textId="77777777" w:rsidR="005064FC" w:rsidRPr="005064FC" w:rsidRDefault="005064FC" w:rsidP="005064F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064FC">
        <w:rPr>
          <w:rFonts w:ascii="Times New Roman" w:eastAsia="Times New Roman" w:hAnsi="Times New Roman" w:cs="Times New Roman"/>
          <w:color w:val="052635"/>
          <w:lang w:eastAsia="ru-RU"/>
        </w:rPr>
        <w:t>4. Оценка эффективности реализации муниципальной программы устанавливается по итогам сводной оценки достижения плановых значений по следующим критериям:</w:t>
      </w:r>
    </w:p>
    <w:p w14:paraId="19C7E2BF" w14:textId="77777777" w:rsidR="005064FC" w:rsidRPr="005064FC" w:rsidRDefault="005064FC" w:rsidP="005064F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064FC">
        <w:rPr>
          <w:rFonts w:ascii="Times New Roman" w:eastAsia="Times New Roman" w:hAnsi="Times New Roman" w:cs="Times New Roman"/>
          <w:color w:val="052635"/>
          <w:lang w:eastAsia="ru-RU"/>
        </w:rPr>
        <w:t>если менее 50 процентов показателей имеют положительное значение, то реализация государственной программы (подпрограммы) считается неэффективной;</w:t>
      </w:r>
    </w:p>
    <w:p w14:paraId="2452728F" w14:textId="77777777" w:rsidR="005064FC" w:rsidRPr="005064FC" w:rsidRDefault="005064FC" w:rsidP="005064F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064FC">
        <w:rPr>
          <w:rFonts w:ascii="Times New Roman" w:eastAsia="Times New Roman" w:hAnsi="Times New Roman" w:cs="Times New Roman"/>
          <w:color w:val="052635"/>
          <w:lang w:eastAsia="ru-RU"/>
        </w:rPr>
        <w:t>если 50 - 90 процентов показателей имеют положительной значение, то реализация государственной программы (подпрограммы) имеет средний уровень эффективности;</w:t>
      </w:r>
    </w:p>
    <w:p w14:paraId="0A01A222" w14:textId="77777777" w:rsidR="005064FC" w:rsidRPr="005064FC" w:rsidRDefault="005064FC" w:rsidP="005064F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064FC">
        <w:rPr>
          <w:rFonts w:ascii="Times New Roman" w:eastAsia="Times New Roman" w:hAnsi="Times New Roman" w:cs="Times New Roman"/>
          <w:color w:val="052635"/>
          <w:lang w:eastAsia="ru-RU"/>
        </w:rPr>
        <w:lastRenderedPageBreak/>
        <w:t>если 90 - 100 процентов показателей имеют положительной значение, то реализация государственной программы (подпрограммы) считается эффективней.</w:t>
      </w:r>
    </w:p>
    <w:p w14:paraId="7BB59F15" w14:textId="77777777" w:rsidR="005064FC" w:rsidRPr="005064FC" w:rsidRDefault="005064FC" w:rsidP="005064F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064FC">
        <w:rPr>
          <w:rFonts w:ascii="Times New Roman" w:eastAsia="Times New Roman" w:hAnsi="Times New Roman" w:cs="Times New Roman"/>
          <w:color w:val="052635"/>
          <w:lang w:eastAsia="ru-RU"/>
        </w:rPr>
        <w:t>5. Оценка эффективности муниципальной программы осуществляется ответственным исполнителем по итогам ее исполнения за отчетный финансовый год и в целом после завершения реализации муниципальной программы и оформляется в виде </w:t>
      </w:r>
      <w:hyperlink r:id="rId4" w:anchor="Par734" w:history="1">
        <w:r w:rsidRPr="005064F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отчета</w:t>
        </w:r>
      </w:hyperlink>
      <w:r w:rsidRPr="005064FC">
        <w:rPr>
          <w:rFonts w:ascii="Times New Roman" w:eastAsia="Times New Roman" w:hAnsi="Times New Roman" w:cs="Times New Roman"/>
          <w:color w:val="052635"/>
          <w:lang w:eastAsia="ru-RU"/>
        </w:rPr>
        <w:t> по форме согласно приложению к настоящему Порядку (приложение).</w:t>
      </w:r>
    </w:p>
    <w:p w14:paraId="01A4D355" w14:textId="77777777" w:rsidR="005064FC" w:rsidRPr="005064FC" w:rsidRDefault="005064FC" w:rsidP="005064F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064FC">
        <w:rPr>
          <w:rFonts w:ascii="Times New Roman" w:eastAsia="Times New Roman" w:hAnsi="Times New Roman" w:cs="Times New Roman"/>
          <w:color w:val="052635"/>
          <w:lang w:eastAsia="ru-RU"/>
        </w:rPr>
        <w:t>6. Данный отчет направляется до 1 марта года, следующего за отчетным, в Администрацию Аскизского района Республики Хакасия для подготовки сводного отчета об исполнении муниципальных программ с оценкой достижения результатов.</w:t>
      </w:r>
    </w:p>
    <w:p w14:paraId="2B4C0A2B" w14:textId="77777777" w:rsidR="005064FC" w:rsidRPr="005064FC" w:rsidRDefault="005064FC" w:rsidP="005064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064FC">
        <w:rPr>
          <w:rFonts w:ascii="Times New Roman" w:eastAsia="Times New Roman" w:hAnsi="Times New Roman" w:cs="Times New Roman"/>
          <w:color w:val="052635"/>
          <w:lang w:eastAsia="ru-RU"/>
        </w:rPr>
        <w:t> </w:t>
      </w:r>
    </w:p>
    <w:p w14:paraId="114E22BD" w14:textId="77777777" w:rsidR="00963189" w:rsidRDefault="00963189"/>
    <w:sectPr w:rsidR="0096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89"/>
    <w:rsid w:val="005064FC"/>
    <w:rsid w:val="0096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D893C-B509-47D1-A685-1F483C1D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3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skiz.org/regulatory/mun/Obrazovanie/?ELEMENT_ID=8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2020-08-20T21:07:00Z</dcterms:created>
  <dcterms:modified xsi:type="dcterms:W3CDTF">2020-08-20T21:07:00Z</dcterms:modified>
</cp:coreProperties>
</file>