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5"/>
        <w:gridCol w:w="570"/>
        <w:gridCol w:w="165"/>
        <w:gridCol w:w="4069"/>
      </w:tblGrid>
      <w:tr w:rsidR="00B555EF" w:rsidRPr="00B555EF" w14:paraId="629F8DB2" w14:textId="77777777" w:rsidTr="00B555EF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BEE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ХАКАСИЯ</w:t>
            </w:r>
          </w:p>
          <w:p w14:paraId="7C58375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ТЕРРИТОРИАЛЬНАЯ</w:t>
            </w:r>
            <w:r w:rsidRPr="00B55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F46B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B31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ХАКАС РЕСПУБЛИКАЗЫ</w:t>
            </w:r>
          </w:p>
          <w:p w14:paraId="08DC818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АСХЫС АЙМАOЫНЫA</w:t>
            </w:r>
            <w:r w:rsidRPr="00B555EF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br/>
              <w:t>ОРЫНДА</w:t>
            </w:r>
            <w:r w:rsidRPr="00B555E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B555EF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Ы</w:t>
            </w:r>
          </w:p>
          <w:p w14:paraId="0E620D2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ТАБЫ</w:t>
            </w:r>
            <w:r w:rsidRPr="00B555E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B55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КОМИССИЯЗЫ</w:t>
            </w:r>
          </w:p>
        </w:tc>
      </w:tr>
      <w:tr w:rsidR="00B555EF" w:rsidRPr="00B555EF" w14:paraId="108EF086" w14:textId="77777777" w:rsidTr="00B555EF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BE186" w14:textId="77777777" w:rsidR="00B555EF" w:rsidRPr="00B555EF" w:rsidRDefault="00B555EF" w:rsidP="00B555EF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48D78ED2" w14:textId="77777777" w:rsidR="00B555EF" w:rsidRPr="00B555EF" w:rsidRDefault="00B555EF" w:rsidP="00B555EF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B555EF" w:rsidRPr="00B555EF" w14:paraId="376351F8" w14:textId="77777777" w:rsidTr="00B555EF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FD2D" w14:textId="77777777" w:rsidR="00B555EF" w:rsidRPr="00B555EF" w:rsidRDefault="00B555EF" w:rsidP="00B555EF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67F89" w14:textId="77777777" w:rsidR="00B555EF" w:rsidRPr="00B555EF" w:rsidRDefault="00B555EF" w:rsidP="00B555EF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5EF"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A2F5" w14:textId="77777777" w:rsidR="00B555EF" w:rsidRPr="00B555EF" w:rsidRDefault="00B555EF" w:rsidP="00B555EF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№ 212/ 1226-4</w:t>
            </w:r>
          </w:p>
        </w:tc>
      </w:tr>
      <w:tr w:rsidR="00B555EF" w:rsidRPr="00B555EF" w14:paraId="249B94C5" w14:textId="77777777" w:rsidTr="00B555EF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C5D13" w14:textId="77777777" w:rsidR="00B555EF" w:rsidRPr="00B555EF" w:rsidRDefault="00B555EF" w:rsidP="00B555EF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B555EF" w:rsidRPr="00B555EF" w14:paraId="22BB744C" w14:textId="77777777" w:rsidTr="00B555EF">
        <w:trPr>
          <w:tblCellSpacing w:w="0" w:type="dxa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70E92" w14:textId="77777777" w:rsidR="00B555EF" w:rsidRPr="00B555EF" w:rsidRDefault="00B555EF" w:rsidP="00B5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70268" w14:textId="77777777" w:rsidR="00B555EF" w:rsidRPr="00B555EF" w:rsidRDefault="00B555EF" w:rsidP="00B5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423ED" w14:textId="77777777" w:rsidR="00B555EF" w:rsidRPr="00B555EF" w:rsidRDefault="00B555EF" w:rsidP="00B5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31443" w14:textId="77777777" w:rsidR="00B555EF" w:rsidRPr="00B555EF" w:rsidRDefault="00B555EF" w:rsidP="00B5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D2E06" w14:textId="77777777" w:rsidR="00B555EF" w:rsidRPr="00B555EF" w:rsidRDefault="00B555EF" w:rsidP="00B55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0C695277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О календарном плане мероприятий по подготовке и проведению выборов депутатов Совета депутатов Бискамжинского поссовета Аскизского района Республики Хакасия в единый день голосования 13 сентября 2020 года</w:t>
      </w:r>
    </w:p>
    <w:p w14:paraId="3F8D6451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2E4E3D09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0A88524C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  7 Закона Республики Хакасия «Об избирательных комиссиях, комиссиях референдума в Республике  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 1796- 7  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территориальная избирательная комиссия Аскизского района </w:t>
      </w:r>
      <w:r w:rsidRPr="00B555EF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</w:t>
      </w:r>
      <w:r w:rsidRPr="00B555E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:</w:t>
      </w:r>
    </w:p>
    <w:p w14:paraId="2AC9E0C9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1. Утвердить календарный план мероприятий по подготовке и проведению выборов депутатов Совета депутатов Бискамжинского поссовета Аскизского района Республики Хакасия в единый день голосования 13 сентября 2020 года, согласно приложению.</w:t>
      </w:r>
    </w:p>
    <w:p w14:paraId="1DC15B2F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1DD3DD96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</w:t>
      </w:r>
    </w:p>
    <w:p w14:paraId="63E89038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6BF18E2E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CE872BF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Н.А.Самрина</w:t>
      </w:r>
    </w:p>
    <w:p w14:paraId="6C86E2EC" w14:textId="77777777" w:rsidR="00B555EF" w:rsidRPr="00B555EF" w:rsidRDefault="00B555EF" w:rsidP="00B5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EF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0DBC7A43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Приложение</w:t>
      </w:r>
    </w:p>
    <w:p w14:paraId="12AB2001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к постановлению территориальной</w:t>
      </w:r>
    </w:p>
    <w:p w14:paraId="49F77AAA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изб</w:t>
      </w:r>
      <w:r w:rsidRPr="00B555E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>ирательной комиссии</w:t>
      </w:r>
    </w:p>
    <w:p w14:paraId="36299D5B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Аскизского района</w:t>
      </w:r>
    </w:p>
    <w:p w14:paraId="75867E7A" w14:textId="77777777" w:rsidR="00B555EF" w:rsidRPr="00B555EF" w:rsidRDefault="00B555EF" w:rsidP="00B555E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left="9923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B555EF">
        <w:rPr>
          <w:rFonts w:ascii="Verdana" w:eastAsia="Times New Roman" w:hAnsi="Verdana" w:cs="Times New Roman"/>
          <w:color w:val="3D3D3D"/>
          <w:kern w:val="36"/>
          <w:sz w:val="20"/>
          <w:szCs w:val="20"/>
          <w:lang w:val="x-none" w:eastAsia="ru-RU"/>
        </w:rPr>
        <w:t>от 24 июня 2020 года № 212/12</w:t>
      </w:r>
      <w:r w:rsidRPr="00B555EF">
        <w:rPr>
          <w:rFonts w:ascii="Verdana" w:eastAsia="Times New Roman" w:hAnsi="Verdana" w:cs="Times New Roman"/>
          <w:color w:val="3D3D3D"/>
          <w:kern w:val="36"/>
          <w:sz w:val="20"/>
          <w:szCs w:val="20"/>
          <w:lang w:val="x-none" w:eastAsia="ru-RU"/>
        </w:rPr>
        <w:lastRenderedPageBreak/>
        <w:t>26 -4</w:t>
      </w:r>
    </w:p>
    <w:p w14:paraId="43AF0708" w14:textId="77777777" w:rsidR="00B555EF" w:rsidRPr="00B555EF" w:rsidRDefault="00B555EF" w:rsidP="00B555E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 </w:t>
      </w:r>
    </w:p>
    <w:p w14:paraId="2CAD895C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 </w:t>
      </w:r>
    </w:p>
    <w:p w14:paraId="187B64E4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0DA49D5" w14:textId="77777777" w:rsidR="00B555EF" w:rsidRPr="00B555EF" w:rsidRDefault="00B555EF" w:rsidP="00B555E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КАЛЕНДАРНЫЙ ПЛАН</w:t>
      </w:r>
    </w:p>
    <w:p w14:paraId="614F4366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мероприятий по подготовке и проведению выборов депутатов</w:t>
      </w:r>
    </w:p>
    <w:p w14:paraId="38D983C9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Совета депутатов Бискамжинского поссовета Аскизского района Республики Хакасия</w:t>
      </w:r>
    </w:p>
    <w:p w14:paraId="0BA186CC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B555EF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4EBCEC3E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</w:t>
      </w:r>
    </w:p>
    <w:p w14:paraId="40BFDFD7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официального опубликования</w:t>
      </w:r>
    </w:p>
    <w:p w14:paraId="1BFB025D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решения о назначении выборов – 25 июня 2020 года</w:t>
      </w:r>
    </w:p>
    <w:p w14:paraId="079679AA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голосования – 13 сентября 2020 года</w:t>
      </w:r>
    </w:p>
    <w:p w14:paraId="32C61400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73FA020A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592D22C2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339B4053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B555EF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65FF6D71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B555EF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13167839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B555EF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B555EF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B555EF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170/1291-6 «О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 в редакции от 14.06.2018 № 53/389-7</w:t>
      </w:r>
    </w:p>
    <w:p w14:paraId="600ED2F6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B555EF">
        <w:rPr>
          <w:rFonts w:ascii="Verdana" w:eastAsia="Times New Roman" w:hAnsi="Verdana" w:cs="Times New Roman"/>
          <w:color w:val="052635"/>
          <w:lang w:eastAsia="ru-RU"/>
        </w:rPr>
        <w:t> – Республика Хакасия</w:t>
      </w:r>
    </w:p>
    <w:p w14:paraId="33C0004F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B555EF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67D8A17A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ТИК – </w:t>
      </w:r>
      <w:r w:rsidRPr="00B555EF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 Бискамжинский поссовет Республики Хакасия, окружных избирательных комиссий</w:t>
      </w:r>
    </w:p>
    <w:p w14:paraId="7CB7A9CC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B555EF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2CF9E734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B555EF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0A27858B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B555EF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 Бискамжинский поссовет</w:t>
      </w:r>
    </w:p>
    <w:p w14:paraId="293ADC32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B555EF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521E3491" w14:textId="77777777" w:rsidR="00B555EF" w:rsidRPr="00B555EF" w:rsidRDefault="00B555EF" w:rsidP="00B55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EF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6BD386AD" w14:textId="77777777" w:rsidR="00B555EF" w:rsidRPr="00B555EF" w:rsidRDefault="00B555EF" w:rsidP="00B555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555EF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tbl>
      <w:tblPr>
        <w:tblW w:w="150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08"/>
        <w:gridCol w:w="2740"/>
        <w:gridCol w:w="3617"/>
        <w:gridCol w:w="4218"/>
      </w:tblGrid>
      <w:tr w:rsidR="00B555EF" w:rsidRPr="00B555EF" w14:paraId="36EBC1B3" w14:textId="77777777" w:rsidTr="00B555EF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2792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CDEE" w14:textId="77777777" w:rsidR="00B555EF" w:rsidRPr="00B555EF" w:rsidRDefault="00B555EF" w:rsidP="00B555EF">
            <w:pPr>
              <w:spacing w:after="0" w:line="240" w:lineRule="auto"/>
              <w:jc w:val="center"/>
              <w:outlineLvl w:val="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CC6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C391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72CB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B555EF" w:rsidRPr="00B555EF" w14:paraId="05475763" w14:textId="77777777" w:rsidTr="00B555EF">
        <w:trPr>
          <w:trHeight w:val="585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2B99C" w14:textId="77777777" w:rsidR="00B555EF" w:rsidRPr="00B555EF" w:rsidRDefault="00B555EF" w:rsidP="00B555EF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Назначение выборов</w:t>
            </w:r>
          </w:p>
        </w:tc>
      </w:tr>
      <w:tr w:rsidR="00B555EF" w:rsidRPr="00B555EF" w14:paraId="26FE3EEA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02FE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AA0F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выборов депутатов Совета депутатов Бискамжинского поссовета Аскизского района Республики Хакасия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DFD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511528D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C3D6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AA4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 Бискамжинского поссовета</w:t>
            </w:r>
          </w:p>
        </w:tc>
      </w:tr>
      <w:tr w:rsidR="00B555EF" w:rsidRPr="00B555EF" w14:paraId="607BEEF5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062E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5E8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решения о назначении выборов депутатов Совета депутатов Бискамжинского поссовета Аскизского района Республики Хакасия в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6C9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принятия решения о назна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чении выборов</w:t>
            </w:r>
          </w:p>
          <w:p w14:paraId="0581C92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DBC85" w14:textId="77777777" w:rsidR="00B555EF" w:rsidRPr="00B555EF" w:rsidRDefault="00B555EF" w:rsidP="00B555EF">
            <w:pPr>
              <w:spacing w:before="100" w:beforeAutospacing="1" w:after="120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29B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 Бискамжинского поссовета</w:t>
            </w:r>
          </w:p>
        </w:tc>
      </w:tr>
      <w:tr w:rsidR="00B555EF" w:rsidRPr="00B555EF" w14:paraId="010BF521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B08C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1AC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меров, местонахождения УИК</w:t>
            </w:r>
          </w:p>
          <w:p w14:paraId="225925A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431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51EBACA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B68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B75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B555EF" w:rsidRPr="00B555EF" w14:paraId="00ABB083" w14:textId="77777777" w:rsidTr="00B555EF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7A903" w14:textId="77777777" w:rsidR="00B555EF" w:rsidRPr="00B555EF" w:rsidRDefault="00B555EF" w:rsidP="00B555EF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Списки избирателей</w:t>
            </w:r>
          </w:p>
        </w:tc>
      </w:tr>
      <w:tr w:rsidR="00B555EF" w:rsidRPr="00B555EF" w14:paraId="3F1A2316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F370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E70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сведений об избирателях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062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423B133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D7FF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7104310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8C56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B555EF" w:rsidRPr="00B555EF" w14:paraId="4D1F3B6C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0E9F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B26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893F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 дня голосования</w:t>
            </w:r>
          </w:p>
          <w:p w14:paraId="4F31C73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5852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5C28ED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041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04F782AB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7750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67E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14:paraId="12EDE54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193A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450A7D1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17 ст. 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5B6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4596BC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321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B555EF" w:rsidRPr="00B555EF" w14:paraId="72300D4B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C7E9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2121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полнительного уточнения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F4D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3217DF0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35C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225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B555EF" w:rsidRPr="00B555EF" w14:paraId="42DF8C2B" w14:textId="77777777" w:rsidTr="00B555EF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AE95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621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D914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дня, предшествую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щего дню голосования</w:t>
            </w:r>
          </w:p>
          <w:p w14:paraId="44BC105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17 ФЗ, ч.ч. 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8E0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B70D4D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22E8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B555EF" w:rsidRPr="00B555EF" w14:paraId="4CB97BD5" w14:textId="77777777" w:rsidTr="00B555EF">
        <w:trPr>
          <w:trHeight w:val="581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11E06" w14:textId="77777777" w:rsidR="00B555EF" w:rsidRPr="00B555EF" w:rsidRDefault="00B555EF" w:rsidP="00B555EF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Избирательные объединения</w:t>
            </w:r>
          </w:p>
        </w:tc>
      </w:tr>
      <w:tr w:rsidR="00B555EF" w:rsidRPr="00B555EF" w14:paraId="04324BAD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0884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B75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B555EF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B555EF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 и направление его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FF8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1D174E0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9A79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FB43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1FF1395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B555EF" w:rsidRPr="00B555EF" w14:paraId="174CD2DA" w14:textId="77777777" w:rsidTr="00B555EF">
        <w:trPr>
          <w:trHeight w:val="648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DE9BE" w14:textId="77777777" w:rsidR="00B555EF" w:rsidRPr="00B555EF" w:rsidRDefault="00B555EF" w:rsidP="00B555EF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Выдвижение и регистрация кандидатов</w:t>
            </w:r>
          </w:p>
        </w:tc>
      </w:tr>
      <w:tr w:rsidR="00B555EF" w:rsidRPr="00B555EF" w14:paraId="4F5A1117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AAD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3FC6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Представление в ТИК кандидатом, выдвинутым в порядке 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F6D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hanging="2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20 дней после дня 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официального опубликования решения о назначении выборов, до 17 часов по местному времени</w:t>
            </w:r>
          </w:p>
          <w:p w14:paraId="75A7DCB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B06B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5ECD50C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15 июля 2020 года</w:t>
            </w:r>
          </w:p>
          <w:p w14:paraId="05A1BCC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35B1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B555EF" w:rsidRPr="00B555EF" w14:paraId="1F944D46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7EB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0FB4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  <w:p w14:paraId="3E943B0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D89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29E69FD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376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DEF098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364E88D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399E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B555EF" w:rsidRPr="00B555EF" w14:paraId="6E5CC4EE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530C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EF0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Предоставление в ТИК списка кандидатов по одномандатным (многомандатным) избирательным округам, вместе с заявлением каждого кандидата и прилагаемых к нему документов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8C9F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6D891FC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430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93A2C4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07C08DF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C44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B555EF" w:rsidRPr="00B555EF" w14:paraId="249885D3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BDE1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FE1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заверении списка кандидатов по одномандатным (многомандатным) избирательным округам либо об отказе в его заверения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1F4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1C6DE03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FBBD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2E169DE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526A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54B7B7A8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A92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EF05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Выдача уполномоченному представителю избирательного объединения решения ТИК о заверении списка кандидатов 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 одномандатным (многомандатным) избирательным округам с копией заверенного списка либо об отказе в его заверении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160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В течение одних суток с момента принятия решения</w:t>
            </w:r>
          </w:p>
          <w:p w14:paraId="2148437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9 ст. 24 ЗРХ)</w:t>
            </w:r>
          </w:p>
          <w:p w14:paraId="6C51112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C1F1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В течение одних суток с момента принятия решения</w:t>
            </w:r>
          </w:p>
          <w:p w14:paraId="5510D2F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87C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383122A2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D841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2614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5CE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70BAAC4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21, ч. 9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13AD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не позднее</w:t>
            </w:r>
          </w:p>
          <w:p w14:paraId="46EB834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5417281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994C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487E813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выдвинутый избирательным объединением по одномандатному (многомандатному) избирательному округу</w:t>
            </w:r>
          </w:p>
        </w:tc>
      </w:tr>
      <w:tr w:rsidR="00B555EF" w:rsidRPr="00B555EF" w14:paraId="465750EF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A650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EF5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047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48F85E7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8EA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DEC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66EA11B8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8B61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855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 выдвижения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D630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  <w:p w14:paraId="4ADC948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BC7F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3C21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подписей возраста 18 лет</w:t>
            </w:r>
          </w:p>
        </w:tc>
      </w:tr>
      <w:tr w:rsidR="00B555EF" w:rsidRPr="00B555EF" w14:paraId="17FFC000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6BB7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305E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6F6F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ранее чем за 60 дней и не позднее чем за 40 дней до дня 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голосования до 17 часов</w:t>
            </w:r>
          </w:p>
          <w:p w14:paraId="5C7D3F7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89AF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ранее 14 июля 2020 года, и не позднее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E9ED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B555EF" w:rsidRPr="00B555EF" w14:paraId="5EAD43E8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56E1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EA4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5818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14:paraId="7FC73E6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118B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A3C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15B9D263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13D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D02E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57C6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 регистрации кандидата</w:t>
            </w:r>
          </w:p>
          <w:p w14:paraId="02D1B05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D37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 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A8E1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3F5DF2F0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E52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AC93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59BC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14:paraId="3FC694B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4CFE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8C86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B555EF" w:rsidRPr="00B555EF" w14:paraId="5F8BD212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A5E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231A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EB3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течение 10 дней после приема необходимых для регистрации 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кандидата документов</w:t>
            </w:r>
          </w:p>
          <w:p w14:paraId="4434018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1A2C928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4A9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242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5A60AA0F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D79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916D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E1A4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 регистрации</w:t>
            </w:r>
          </w:p>
          <w:p w14:paraId="7A8336B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D0C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 момента принятия решения об отказе в 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D76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6331342C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8EB2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DC2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в СМИ сведений о зарегистрированных кандидатах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0CC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</w:t>
            </w:r>
          </w:p>
          <w:p w14:paraId="21BBBF0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регистрации кандидата</w:t>
            </w:r>
          </w:p>
          <w:p w14:paraId="3A9C765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4B8A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 после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DB33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5838AC98" w14:textId="77777777" w:rsidTr="00B555EF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B6B1A" w14:textId="77777777" w:rsidR="00B555EF" w:rsidRPr="00B555EF" w:rsidRDefault="00B555EF" w:rsidP="00B555EF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Статус кандидатов</w:t>
            </w:r>
          </w:p>
        </w:tc>
      </w:tr>
      <w:tr w:rsidR="00B555EF" w:rsidRPr="00B555EF" w14:paraId="5BC93504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22FA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A7A0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9058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 дня регистрации</w:t>
            </w:r>
          </w:p>
          <w:p w14:paraId="2C76372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B47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B0B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 государственной или муниципальной службе либо работающие в организациях, осуществляющих выпуск СМИ</w:t>
            </w:r>
          </w:p>
        </w:tc>
      </w:tr>
      <w:tr w:rsidR="00B555EF" w:rsidRPr="00B555EF" w14:paraId="214AC017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3B59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50B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82E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25FCAC8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FA4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43B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B555EF" w:rsidRPr="00B555EF" w14:paraId="6E198FC1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7E88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696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262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течение пяти дней со дня поступления письменного заявления 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кандидата (представления избирательного объединения) о назначении доверенных лиц</w:t>
            </w:r>
          </w:p>
          <w:p w14:paraId="5D9D680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EDD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пяти дней со дня поступления письменного заявления кандидата (представления 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избирательного объединения) о назначении доверенных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8FD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B555EF" w:rsidRPr="00B555EF" w14:paraId="544FD2A9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D3E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0BD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1B0F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35BEAB4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A6F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D4C9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B555EF" w:rsidRPr="00B555EF" w14:paraId="1AE9A1D5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71C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633E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44F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тельств – не позднее чем за один день до дня голосования</w:t>
            </w:r>
          </w:p>
          <w:p w14:paraId="0B9C90F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260C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года, а при наличии вынуждающих к тому обстоятельств – не позднее 12 сентября  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536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B555EF" w:rsidRPr="00B555EF" w14:paraId="5120AD8A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229F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D9E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7DE4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 дня голосования</w:t>
            </w:r>
          </w:p>
          <w:p w14:paraId="7136C4F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 38 ФЗ, ч. 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52D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7B53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B555EF" w:rsidRPr="00B555EF" w14:paraId="68588AFF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E72C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235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вителей кандидатов по финансовым вопросам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3F75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доставления документов, необ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ходимых для такой регистрации 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38B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DE2F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0EF2500A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9494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1CA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4FF6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голосования</w:t>
            </w:r>
          </w:p>
          <w:p w14:paraId="0A07C5A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55A7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4DCBB8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451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B555EF" w:rsidRPr="00B555EF" w14:paraId="6C8F6B4E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555B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3AC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7EB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496728E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8CC49" w14:textId="77777777" w:rsidR="00B555EF" w:rsidRPr="00B555EF" w:rsidRDefault="00B555EF" w:rsidP="00B555EF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1BFF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B555EF" w:rsidRPr="00B555EF" w14:paraId="10C233A9" w14:textId="77777777" w:rsidTr="00B555EF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48F16" w14:textId="77777777" w:rsidR="00B555EF" w:rsidRPr="00B555EF" w:rsidRDefault="00B555EF" w:rsidP="00B555EF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B555EF" w:rsidRPr="00B555EF" w14:paraId="3C067601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486C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61F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пальных организаций телерадиовеща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485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(публикации) решения о назначении выборов</w:t>
            </w:r>
          </w:p>
          <w:p w14:paraId="28D575B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(п.8 ст.47 ФЗ,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EEB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4A23C5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C45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B555EF" w:rsidRPr="00B555EF" w14:paraId="29F2BCB7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9DEE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8216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20B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18E2047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(п.7 ст.47 ФЗ, ч.2 ст.36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357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354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6964A4E4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E87F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3774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4E45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14:paraId="4428EB3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4A8D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00 часов по местному времени 12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5193" w14:textId="77777777" w:rsidR="00B555EF" w:rsidRPr="00B555EF" w:rsidRDefault="00B555EF" w:rsidP="00B555EF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48C930D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B555EF" w:rsidRPr="00B555EF" w14:paraId="75F768AA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69C6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635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E58A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 местному времени дня, предшествующего дню голосования</w:t>
            </w:r>
          </w:p>
          <w:p w14:paraId="24BC791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 ст.49 ФЗ, ч.1 ст.38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CFC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 выдвижении кандидата и до 00 часов по местному времени 12 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F0A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B555EF" w:rsidRPr="00B555EF" w14:paraId="6F051822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73E9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F20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917A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 дня голосования</w:t>
            </w:r>
          </w:p>
          <w:p w14:paraId="1CEE701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DE75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099B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B555EF" w:rsidRPr="00B555EF" w14:paraId="4C99F588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B25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0F8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B555EF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E3F9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4419D7B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5AE9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F32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организации, публикующие (обнародующие)  результаты опросов и прогнозы результатов выборов</w:t>
            </w:r>
          </w:p>
        </w:tc>
      </w:tr>
      <w:tr w:rsidR="00B555EF" w:rsidRPr="00B555EF" w14:paraId="2348381E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D334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1E1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2BA7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кования (публикации) решения о назначении выборов</w:t>
            </w:r>
          </w:p>
          <w:p w14:paraId="2C88089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C2B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FE40C7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582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B555EF" w:rsidRPr="00B555EF" w14:paraId="22994330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DA4F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C8A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3E96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414F277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98F2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47E5378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6C5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B555EF" w:rsidRPr="00B555EF" w14:paraId="15666E80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34C6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B53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платного эфирного вре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359B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2BF4E38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47B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00D0647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AD2D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B555EF" w:rsidRPr="00B555EF" w14:paraId="25277B8A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9E9E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E649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58E0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4286A3F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48F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гистрации кандидатов</w:t>
            </w:r>
          </w:p>
          <w:p w14:paraId="0398F61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5A49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B555EF" w:rsidRPr="00B555EF" w14:paraId="7FAD4630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B125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1F6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платной печатной пло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F46E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1940833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57C6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82C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B555EF" w:rsidRPr="00B555EF" w14:paraId="15A3839E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A923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89F6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Утверждение результатов (графика) жеребьевки по распределению бесплатного эфирного времени,  бесплатной печатной площади на заседании 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комиссии после проведения жеребьевки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7EE3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проведения жеребьевки</w:t>
            </w:r>
          </w:p>
          <w:p w14:paraId="23CA658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5088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679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29CB6403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CF8A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DCC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AEA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1760350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10 ст.48 ФЗ, ч. 6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E364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7D48C7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CBEA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кандидата, которые зарегистрированы избирательной комиссией</w:t>
            </w:r>
          </w:p>
        </w:tc>
      </w:tr>
      <w:tr w:rsidR="00B555EF" w:rsidRPr="00B555EF" w14:paraId="3A875EDF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8A24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659C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00FC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опубликования (публикации) решения о назначении выборов</w:t>
            </w:r>
          </w:p>
          <w:p w14:paraId="0159F3F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ст.54 ФЗ, ч. 1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778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482D78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FE1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B555EF" w:rsidRPr="00B555EF" w14:paraId="3F3AE52F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F526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E90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D8BA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47B47FC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5FE6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CC55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B555EF" w:rsidRPr="00B555EF" w14:paraId="3BC12417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7026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254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4F80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 дня предоставления эфирного времени, опубликования предвыборного агитационного материала</w:t>
            </w:r>
          </w:p>
          <w:p w14:paraId="24FC047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9CC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за два дня до дня предоставления эфирного времени, 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22F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B555EF" w:rsidRPr="00B555EF" w14:paraId="56A501BE" w14:textId="77777777" w:rsidTr="00B555EF">
        <w:trPr>
          <w:trHeight w:val="1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24F5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A6CE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ECC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56568ED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2156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3D8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B555EF" w:rsidRPr="00B555EF" w14:paraId="37143B83" w14:textId="77777777" w:rsidTr="00B555EF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0C6B8" w14:textId="77777777" w:rsidR="00B555EF" w:rsidRPr="00B555EF" w:rsidRDefault="00B555EF" w:rsidP="00B555EF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Финансирование выборов</w:t>
            </w:r>
          </w:p>
        </w:tc>
      </w:tr>
      <w:tr w:rsidR="00B555EF" w:rsidRPr="00B555EF" w14:paraId="5F3D0896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BF30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E0C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соответствии с утвержденной бюджет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ной росписью о распределении расхо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 соответствующего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64A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1870C71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1B3F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25B0D31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9EC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МО, финансовые органы МО</w:t>
            </w:r>
          </w:p>
        </w:tc>
      </w:tr>
      <w:tr w:rsidR="00B555EF" w:rsidRPr="00B555EF" w14:paraId="5925984D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F3E5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F71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  <w:p w14:paraId="121DD7A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46B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4C917A0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44A2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E40B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68299DC0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0AA6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6D30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A1BD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движении кандидата до пред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 для его регистрации</w:t>
            </w:r>
          </w:p>
          <w:p w14:paraId="5B0BDE3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8407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DEB5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B555EF" w:rsidRPr="00B555EF" w14:paraId="725219C6" w14:textId="77777777" w:rsidTr="00B555EF">
        <w:trPr>
          <w:trHeight w:val="13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5BD5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DB6B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FA2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После получения разрешения, выдаваемого 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избирательной комиссией</w:t>
            </w:r>
          </w:p>
          <w:p w14:paraId="79D746B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0BC3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После получения разрешения, выдаваемого 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051E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Кандидат, уполномоченный представитель по финансовым вопросам</w:t>
            </w:r>
          </w:p>
        </w:tc>
      </w:tr>
      <w:tr w:rsidR="00B555EF" w:rsidRPr="00B555EF" w14:paraId="76AB5844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3B67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D97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ние, или с нарушением требований час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тей 1 и 2 статьи 46 ЗРХ либо в разме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рах, превышающих размеры, преду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смотренные статьей 44 ЗРХ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6DF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 дня поступления пожертво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на специальный избира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438A7E5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E834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14:paraId="349E742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A318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B555EF" w:rsidRPr="00B555EF" w14:paraId="4A353B56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6207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4CB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F52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  <w:p w14:paraId="6536B50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9BC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5A1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B555EF" w:rsidRPr="00B555EF" w14:paraId="2E527E21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22C4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92E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E81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</w:t>
            </w:r>
          </w:p>
          <w:p w14:paraId="37CF507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AED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3495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B555EF" w:rsidRPr="00B555EF" w14:paraId="61C641C7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D8FC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A72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654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1D7E3F4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F1D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297C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3BABB0D9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652E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1E3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D85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лосования – не реже одного раза в три операционных дня</w:t>
            </w:r>
          </w:p>
          <w:p w14:paraId="1045F3B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EF4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реже одного раза в неделю, а после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 xml:space="preserve">2 сентября 2020 года – 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 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3053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Сбербанк</w:t>
            </w:r>
          </w:p>
        </w:tc>
      </w:tr>
      <w:tr w:rsidR="00B555EF" w:rsidRPr="00B555EF" w14:paraId="4988D584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C529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676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D03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5E456F8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58 ФЗ, ч.ч. 1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 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37C4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5454B15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57F1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3009A70B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40C1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676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AE7B4" w14:textId="77777777" w:rsidR="00B555EF" w:rsidRPr="00B555EF" w:rsidRDefault="00B555EF" w:rsidP="00B555EF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09E7BAC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750F" w14:textId="77777777" w:rsidR="00B555EF" w:rsidRPr="00B555EF" w:rsidRDefault="00B555EF" w:rsidP="00B555EF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7898713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A16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</w:t>
            </w:r>
          </w:p>
        </w:tc>
      </w:tr>
      <w:tr w:rsidR="00B555EF" w:rsidRPr="00B555EF" w14:paraId="592A177F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A1FA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DD8B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циальном избирательном счете, граж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8B4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дня голосования</w:t>
            </w:r>
          </w:p>
          <w:p w14:paraId="2561737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59 ФЗ, 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715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13 сентября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244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B555EF" w:rsidRPr="00B555EF" w14:paraId="20F12565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4586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252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E632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 дня голосования</w:t>
            </w:r>
          </w:p>
          <w:p w14:paraId="111E66C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975B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6121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B555EF" w:rsidRPr="00B555EF" w14:paraId="66842960" w14:textId="77777777" w:rsidTr="00B555EF">
        <w:trPr>
          <w:trHeight w:val="1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4652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DA9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представительный ор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ган МО отчёта о поступлении и расхо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5A0E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 дня голосования</w:t>
            </w:r>
          </w:p>
          <w:p w14:paraId="587A888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396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7F66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299EB162" w14:textId="77777777" w:rsidTr="00B555EF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439EA" w14:textId="77777777" w:rsidR="00B555EF" w:rsidRPr="00B555EF" w:rsidRDefault="00B555EF" w:rsidP="00B555EF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B555EF" w:rsidRPr="00B555EF" w14:paraId="65044515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BB5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ED8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 избирательного 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  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A9C2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3F164A7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63 ФЗ,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2C5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4D95253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CB7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2742B026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B20F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C00D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133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32D4FA4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2F1A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334C73E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F4B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 организация</w:t>
            </w:r>
          </w:p>
        </w:tc>
      </w:tr>
      <w:tr w:rsidR="00B555EF" w:rsidRPr="00B555EF" w14:paraId="6712698F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C5BB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7B1B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3D0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14E6177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13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E403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 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429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1C42DBAD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87BB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595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69B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 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позднее чем за один день до дня голосования</w:t>
            </w:r>
          </w:p>
          <w:p w14:paraId="080583E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D00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18B7066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26B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681527BC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2413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55E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 и месте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5D7E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0088E0B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67A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5C352F7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 сентября 2020 года</w:t>
            </w:r>
          </w:p>
          <w:p w14:paraId="7F6B87C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458F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B555EF" w:rsidRPr="00B555EF" w14:paraId="55E2057D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23FC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642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  <w:p w14:paraId="6933A10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7CB5A0D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799B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голосования</w:t>
            </w:r>
          </w:p>
          <w:p w14:paraId="75FFE97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CBE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по 8 сентября 2020</w:t>
            </w:r>
            <w:r w:rsidRPr="00B555E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135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1A2F3E2A" w14:textId="77777777" w:rsidTr="00B555EF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9632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9C3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 помещении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1F9B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3475628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(п. 2 ст. 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20AD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С 9 сентября 2020 года по 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E71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B555EF" w:rsidRPr="00B555EF" w14:paraId="5B10FD6F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09ED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44F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7826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17C3B9E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F47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4112446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 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448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B555EF" w:rsidRPr="00B555EF" w14:paraId="6A70FAF0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7834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459F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B44E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 шесть часов до окончания вре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 голосования</w:t>
            </w:r>
          </w:p>
          <w:p w14:paraId="31DEF6E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3FE5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854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 список избирателей на данном избирательном участке и не могут самостоятельно по уважительным причинам прибыть в помещение</w:t>
            </w:r>
          </w:p>
          <w:p w14:paraId="3D75C77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для голосования</w:t>
            </w:r>
          </w:p>
        </w:tc>
      </w:tr>
      <w:tr w:rsidR="00B555EF" w:rsidRPr="00B555EF" w14:paraId="4AA37D3D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7BA0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8D8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9B4C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окончания времени голосования и без перерыва, до установления итогов голосования</w:t>
            </w:r>
          </w:p>
          <w:p w14:paraId="2D8A10F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7EC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22A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B555EF" w:rsidRPr="00B555EF" w14:paraId="1C6E8B8E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8659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9F2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E900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7E282A9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7D39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A90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B555EF" w:rsidRPr="00B555EF" w14:paraId="400B832E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C77A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8DA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0F6F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 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(в том числе составленного повторно)</w:t>
            </w:r>
          </w:p>
          <w:p w14:paraId="3ECE176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579F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670458C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FEED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B555EF" w:rsidRPr="00B555EF" w14:paraId="3610E593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44EF6" w14:textId="77777777" w:rsidR="00B555EF" w:rsidRPr="00B555EF" w:rsidRDefault="00B555EF" w:rsidP="00B555E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5DF4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6B3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щими членами УИК с правом решающего голоса и выдачи его заверенных копий</w:t>
            </w:r>
          </w:p>
          <w:p w14:paraId="1D847D8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FD95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B4C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B555EF" w:rsidRPr="00B555EF" w14:paraId="0016BCA5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4037B" w14:textId="77777777" w:rsidR="00B555EF" w:rsidRPr="00B555EF" w:rsidRDefault="00B555EF" w:rsidP="00B555E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65FA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1291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32224ED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699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3438E3D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51E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B555EF" w:rsidRPr="00B555EF" w14:paraId="43AE8E2A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FB740" w14:textId="77777777" w:rsidR="00B555EF" w:rsidRPr="00B555EF" w:rsidRDefault="00B555EF" w:rsidP="00B555E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5B34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Определение результатов выборов на соответствующем одномандатном (многомандатном) избирательном округе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C2FB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на третий день со дня голосования</w:t>
            </w:r>
          </w:p>
          <w:p w14:paraId="292F3D3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C80F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C1B4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6D50622A" w14:textId="77777777" w:rsidTr="00B555EF">
        <w:trPr>
          <w:trHeight w:val="1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0BD46" w14:textId="77777777" w:rsidR="00B555EF" w:rsidRPr="00B555EF" w:rsidRDefault="00B555EF" w:rsidP="00B555E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9DC0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Обобщение и утверждение общих ре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зультатов выборов депутатов предста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вительного органа местного само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9E75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 </w:t>
            </w: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C80F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</w:t>
            </w:r>
          </w:p>
          <w:p w14:paraId="139C82D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31B6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185DBA39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2D460" w14:textId="77777777" w:rsidR="00B555EF" w:rsidRPr="00B555EF" w:rsidRDefault="00B555EF" w:rsidP="00B555E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A4F1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 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копии решения и копии протокола о результатах выборов депутатов представительного органа МО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представительный орган МО, в СМИ, а также в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96552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  <w:p w14:paraId="7F20E29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9E2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2BE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390EB170" w14:textId="77777777" w:rsidTr="00B555EF">
        <w:trPr>
          <w:trHeight w:val="9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E1DD" w14:textId="77777777" w:rsidR="00B555EF" w:rsidRPr="00B555EF" w:rsidRDefault="00B555EF" w:rsidP="00B555E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CE3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A52F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После определения </w:t>
            </w: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результатов выборов</w:t>
            </w:r>
          </w:p>
          <w:p w14:paraId="4F9DF45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B92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FE27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1D3B543C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9EBDC" w14:textId="77777777" w:rsidR="00B555EF" w:rsidRPr="00B555EF" w:rsidRDefault="00B555EF" w:rsidP="00B555E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060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 зарегистрированным кандидатом в ТИК копии приказа (иного документа) об освобождении его от обязанностей, несовместимых со статусом депутата, либо копии 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7043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4A9A074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6F3D6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15950A93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354D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0D9B634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избранный депутатом представительного органа</w:t>
            </w:r>
          </w:p>
        </w:tc>
      </w:tr>
      <w:tr w:rsidR="00B555EF" w:rsidRPr="00B555EF" w14:paraId="1C34CFAC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B4E4D" w14:textId="77777777" w:rsidR="00B555EF" w:rsidRPr="00B555EF" w:rsidRDefault="00B555EF" w:rsidP="00B555E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7A4E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депутата представительного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365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смотренных частью 1 статьи 65 ЗРХ, в трёхдневный срок</w:t>
            </w:r>
          </w:p>
          <w:p w14:paraId="3E9699B1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F41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F98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3E2C2484" w14:textId="77777777" w:rsidTr="00B555E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FC277" w14:textId="77777777" w:rsidR="00B555EF" w:rsidRPr="00B555EF" w:rsidRDefault="00B555EF" w:rsidP="00B555E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25E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по избирательному округу в СМИ</w:t>
            </w:r>
          </w:p>
          <w:p w14:paraId="684FAEA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B699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14C8F07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BEE4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4389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3B86B199" w14:textId="77777777" w:rsidTr="00B555EF">
        <w:trPr>
          <w:trHeight w:val="1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1BB1D" w14:textId="77777777" w:rsidR="00B555EF" w:rsidRPr="00B555EF" w:rsidRDefault="00B555EF" w:rsidP="00B555E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4153D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F867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29379EF7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A21A0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C48E44C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B040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B555EF" w:rsidRPr="00B555EF" w14:paraId="4A4328BB" w14:textId="77777777" w:rsidTr="00B555EF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81CBD" w14:textId="77777777" w:rsidR="00B555EF" w:rsidRPr="00B555EF" w:rsidRDefault="00B555EF" w:rsidP="00B555E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568E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</w:t>
            </w:r>
          </w:p>
          <w:p w14:paraId="0C2C3B8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(обнародование) полных данных о результатах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C838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24B1D0D5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52F9A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017EF" w14:textId="77777777" w:rsidR="00B555EF" w:rsidRPr="00B555EF" w:rsidRDefault="00B555EF" w:rsidP="00B555E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B555E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7AAE184E" w14:textId="77777777" w:rsidR="00E75FC1" w:rsidRDefault="00E75FC1"/>
    <w:sectPr w:rsidR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C1"/>
    <w:rsid w:val="00B555EF"/>
    <w:rsid w:val="00E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0A7B5-F163-4628-87BB-1F23845C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5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555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B555E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555EF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555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55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5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5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5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5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5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5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B5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55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B5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4762</Words>
  <Characters>27150</Characters>
  <Application>Microsoft Office Word</Application>
  <DocSecurity>0</DocSecurity>
  <Lines>226</Lines>
  <Paragraphs>63</Paragraphs>
  <ScaleCrop>false</ScaleCrop>
  <Company/>
  <LinksUpToDate>false</LinksUpToDate>
  <CharactersWithSpaces>31849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2020-08-19T15:56:00Z</dcterms:created>
  <dcterms:modified xsi:type="dcterms:W3CDTF">2020-08-19T15:56:00Z</dcterms:modified>
</cp:coreProperties>
</file>